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F1" w:rsidRPr="00F53342" w:rsidRDefault="008550F1" w:rsidP="008550F1">
      <w:pPr>
        <w:spacing w:line="570" w:lineRule="exact"/>
        <w:rPr>
          <w:rFonts w:ascii="黑体" w:eastAsia="黑体" w:hint="eastAsia"/>
          <w:szCs w:val="32"/>
        </w:rPr>
      </w:pPr>
      <w:r w:rsidRPr="00F53342">
        <w:rPr>
          <w:rFonts w:ascii="黑体" w:eastAsia="黑体" w:hint="eastAsia"/>
          <w:szCs w:val="32"/>
        </w:rPr>
        <w:t>附件1</w:t>
      </w:r>
    </w:p>
    <w:p w:rsidR="008550F1" w:rsidRPr="00E32C59" w:rsidRDefault="008550F1" w:rsidP="008550F1">
      <w:pPr>
        <w:spacing w:line="570" w:lineRule="exact"/>
        <w:rPr>
          <w:rFonts w:hint="eastAsia"/>
        </w:rPr>
      </w:pPr>
    </w:p>
    <w:p w:rsidR="008550F1" w:rsidRPr="00E32C59" w:rsidRDefault="008550F1" w:rsidP="008550F1">
      <w:pPr>
        <w:spacing w:line="570" w:lineRule="exact"/>
        <w:jc w:val="center"/>
        <w:rPr>
          <w:rFonts w:eastAsia="华文中宋"/>
          <w:sz w:val="44"/>
          <w:szCs w:val="44"/>
        </w:rPr>
      </w:pPr>
      <w:r w:rsidRPr="00E32C59">
        <w:rPr>
          <w:rFonts w:eastAsia="华文中宋"/>
          <w:sz w:val="44"/>
          <w:szCs w:val="44"/>
        </w:rPr>
        <w:t>2019</w:t>
      </w:r>
      <w:r w:rsidRPr="00E32C59">
        <w:rPr>
          <w:rFonts w:eastAsia="华文中宋" w:hAnsi="华文中宋"/>
          <w:sz w:val="44"/>
          <w:szCs w:val="44"/>
        </w:rPr>
        <w:t>年上海市民健身步道建设导则</w:t>
      </w:r>
    </w:p>
    <w:p w:rsidR="008550F1" w:rsidRPr="00E32C59" w:rsidRDefault="008550F1" w:rsidP="008550F1">
      <w:pPr>
        <w:spacing w:line="570" w:lineRule="exact"/>
        <w:rPr>
          <w:rFonts w:hint="eastAsia"/>
          <w:b/>
        </w:rPr>
      </w:pPr>
    </w:p>
    <w:p w:rsidR="008550F1" w:rsidRPr="00E32C59" w:rsidRDefault="008550F1" w:rsidP="008550F1">
      <w:pPr>
        <w:spacing w:line="570" w:lineRule="exact"/>
        <w:ind w:firstLineChars="200" w:firstLine="600"/>
        <w:rPr>
          <w:rFonts w:ascii="黑体" w:eastAsia="黑体" w:hint="eastAsia"/>
        </w:rPr>
      </w:pPr>
      <w:r w:rsidRPr="00E32C59">
        <w:rPr>
          <w:rFonts w:ascii="黑体" w:eastAsia="黑体" w:hint="eastAsia"/>
        </w:rPr>
        <w:t>一、定义与分类</w:t>
      </w:r>
    </w:p>
    <w:p w:rsidR="008550F1" w:rsidRPr="00E32C59" w:rsidRDefault="008550F1" w:rsidP="008550F1">
      <w:pPr>
        <w:spacing w:line="570" w:lineRule="exact"/>
        <w:ind w:firstLineChars="200" w:firstLine="600"/>
      </w:pPr>
      <w:r w:rsidRPr="00E32C59">
        <w:rPr>
          <w:rFonts w:hint="eastAsia"/>
        </w:rPr>
        <w:t>市民健身步道指依托公园、绿地、广场、社区活动场地等公共空间建设</w:t>
      </w:r>
      <w:r>
        <w:rPr>
          <w:rFonts w:hint="eastAsia"/>
        </w:rPr>
        <w:t>，</w:t>
      </w:r>
      <w:r w:rsidRPr="00E32C59">
        <w:rPr>
          <w:rFonts w:hint="eastAsia"/>
        </w:rPr>
        <w:t>供市民免费进行散步、健步走、跑步等健身运动的步道，以下简称健身步道。</w:t>
      </w:r>
    </w:p>
    <w:p w:rsidR="008550F1" w:rsidRPr="00E32C59" w:rsidRDefault="008550F1" w:rsidP="008550F1">
      <w:pPr>
        <w:spacing w:line="570" w:lineRule="exact"/>
        <w:ind w:firstLineChars="200" w:firstLine="600"/>
      </w:pPr>
      <w:r w:rsidRPr="00E32C59">
        <w:rPr>
          <w:rFonts w:hint="eastAsia"/>
        </w:rPr>
        <w:t>健身步道依据形态可分为环形步道和线形步道。</w:t>
      </w:r>
    </w:p>
    <w:p w:rsidR="008550F1" w:rsidRPr="00E32C59" w:rsidRDefault="008550F1" w:rsidP="008550F1">
      <w:pPr>
        <w:spacing w:line="570" w:lineRule="exact"/>
        <w:ind w:firstLineChars="200" w:firstLine="600"/>
        <w:rPr>
          <w:rFonts w:ascii="黑体" w:eastAsia="黑体" w:hint="eastAsia"/>
        </w:rPr>
      </w:pPr>
      <w:r w:rsidRPr="00E32C59">
        <w:rPr>
          <w:rFonts w:ascii="黑体" w:eastAsia="黑体" w:hint="eastAsia"/>
        </w:rPr>
        <w:t>二、选址</w:t>
      </w:r>
    </w:p>
    <w:p w:rsidR="008550F1" w:rsidRPr="00E32C59" w:rsidRDefault="008550F1" w:rsidP="008550F1">
      <w:pPr>
        <w:spacing w:line="570" w:lineRule="exact"/>
        <w:ind w:firstLineChars="200" w:firstLine="600"/>
      </w:pPr>
      <w:r>
        <w:rPr>
          <w:rFonts w:hint="eastAsia"/>
        </w:rPr>
        <w:t>1</w:t>
      </w:r>
      <w:r>
        <w:rPr>
          <w:rFonts w:hint="eastAsia"/>
        </w:rPr>
        <w:t>．</w:t>
      </w:r>
      <w:r w:rsidRPr="00E32C59">
        <w:rPr>
          <w:rFonts w:hint="eastAsia"/>
        </w:rPr>
        <w:t>依据城市、社区、居住区规划</w:t>
      </w:r>
      <w:r>
        <w:rPr>
          <w:rFonts w:hint="eastAsia"/>
        </w:rPr>
        <w:t>，</w:t>
      </w:r>
      <w:r w:rsidRPr="00E32C59">
        <w:rPr>
          <w:rFonts w:hint="eastAsia"/>
        </w:rPr>
        <w:t>结合市民的健身需求和体育设施布局</w:t>
      </w:r>
      <w:r>
        <w:rPr>
          <w:rFonts w:hint="eastAsia"/>
        </w:rPr>
        <w:t>，</w:t>
      </w:r>
      <w:r w:rsidRPr="00E32C59">
        <w:rPr>
          <w:rFonts w:hint="eastAsia"/>
        </w:rPr>
        <w:t>合理选择健身步道的位置，并与原有的自然条件和环境</w:t>
      </w:r>
      <w:r>
        <w:rPr>
          <w:rFonts w:hint="eastAsia"/>
        </w:rPr>
        <w:t>、</w:t>
      </w:r>
      <w:r w:rsidRPr="00E32C59">
        <w:rPr>
          <w:rFonts w:hint="eastAsia"/>
        </w:rPr>
        <w:t>风景地貌相协调。</w:t>
      </w:r>
    </w:p>
    <w:p w:rsidR="008550F1" w:rsidRPr="00E32C59" w:rsidRDefault="008550F1" w:rsidP="008550F1">
      <w:pPr>
        <w:spacing w:line="570" w:lineRule="exact"/>
        <w:ind w:firstLineChars="200" w:firstLine="600"/>
      </w:pPr>
      <w:r>
        <w:rPr>
          <w:rFonts w:hint="eastAsia"/>
        </w:rPr>
        <w:t>2</w:t>
      </w:r>
      <w:r>
        <w:rPr>
          <w:rFonts w:hint="eastAsia"/>
        </w:rPr>
        <w:t>．</w:t>
      </w:r>
      <w:r w:rsidRPr="00E32C59">
        <w:rPr>
          <w:rFonts w:hint="eastAsia"/>
        </w:rPr>
        <w:t>应具有良好的可通达性</w:t>
      </w:r>
      <w:r>
        <w:rPr>
          <w:rFonts w:hint="eastAsia"/>
        </w:rPr>
        <w:t>，</w:t>
      </w:r>
      <w:r w:rsidRPr="00E32C59">
        <w:rPr>
          <w:rFonts w:hint="eastAsia"/>
        </w:rPr>
        <w:t>交通便利。步道的起终点靠近居住区、公园、绿地等的主要出入口</w:t>
      </w:r>
      <w:r>
        <w:rPr>
          <w:rFonts w:hint="eastAsia"/>
        </w:rPr>
        <w:t>，</w:t>
      </w:r>
      <w:r w:rsidRPr="00E32C59">
        <w:rPr>
          <w:rFonts w:hint="eastAsia"/>
        </w:rPr>
        <w:t>便于使用。</w:t>
      </w:r>
    </w:p>
    <w:p w:rsidR="008550F1" w:rsidRPr="00E32C59" w:rsidRDefault="008550F1" w:rsidP="008550F1">
      <w:pPr>
        <w:spacing w:line="570" w:lineRule="exact"/>
        <w:ind w:firstLineChars="200" w:firstLine="600"/>
      </w:pPr>
      <w:r>
        <w:rPr>
          <w:rFonts w:hint="eastAsia"/>
        </w:rPr>
        <w:t>3</w:t>
      </w:r>
      <w:r>
        <w:rPr>
          <w:rFonts w:hint="eastAsia"/>
        </w:rPr>
        <w:t>．</w:t>
      </w:r>
      <w:r w:rsidRPr="00E32C59">
        <w:rPr>
          <w:rFonts w:hint="eastAsia"/>
        </w:rPr>
        <w:t>应避开可能发生危险的区域，并有较好的排水条件，不宜与机动车混行。</w:t>
      </w:r>
    </w:p>
    <w:p w:rsidR="008550F1" w:rsidRPr="00E32C59" w:rsidRDefault="008550F1" w:rsidP="008550F1">
      <w:pPr>
        <w:spacing w:line="570" w:lineRule="exact"/>
        <w:ind w:firstLineChars="200" w:firstLine="600"/>
      </w:pPr>
      <w:r>
        <w:rPr>
          <w:rFonts w:hint="eastAsia"/>
        </w:rPr>
        <w:t>4</w:t>
      </w:r>
      <w:r>
        <w:rPr>
          <w:rFonts w:hint="eastAsia"/>
        </w:rPr>
        <w:t>．</w:t>
      </w:r>
      <w:r w:rsidRPr="00E32C59">
        <w:rPr>
          <w:rFonts w:hint="eastAsia"/>
        </w:rPr>
        <w:t>应远离化工厂、垃圾处理场等有空气污染的区域。</w:t>
      </w:r>
    </w:p>
    <w:p w:rsidR="008550F1" w:rsidRPr="00E32C59" w:rsidRDefault="008550F1" w:rsidP="008550F1">
      <w:pPr>
        <w:spacing w:line="570" w:lineRule="exact"/>
        <w:ind w:firstLineChars="200" w:firstLine="600"/>
        <w:rPr>
          <w:rFonts w:ascii="黑体" w:eastAsia="黑体" w:hint="eastAsia"/>
        </w:rPr>
      </w:pPr>
      <w:r w:rsidRPr="00E32C59">
        <w:rPr>
          <w:rFonts w:ascii="黑体" w:eastAsia="黑体" w:hint="eastAsia"/>
        </w:rPr>
        <w:t>三、设计要求</w:t>
      </w:r>
    </w:p>
    <w:p w:rsidR="008550F1" w:rsidRPr="00E32C59" w:rsidRDefault="008550F1" w:rsidP="008550F1">
      <w:pPr>
        <w:spacing w:line="570" w:lineRule="exact"/>
        <w:ind w:firstLineChars="200" w:firstLine="600"/>
      </w:pPr>
      <w:r>
        <w:rPr>
          <w:rFonts w:hint="eastAsia"/>
        </w:rPr>
        <w:t>1</w:t>
      </w:r>
      <w:r>
        <w:rPr>
          <w:rFonts w:hint="eastAsia"/>
        </w:rPr>
        <w:t>．</w:t>
      </w:r>
      <w:r w:rsidRPr="00E32C59">
        <w:rPr>
          <w:rFonts w:hint="eastAsia"/>
        </w:rPr>
        <w:t>健身步道材质应具有防滑性能</w:t>
      </w:r>
      <w:r>
        <w:rPr>
          <w:rFonts w:hint="eastAsia"/>
        </w:rPr>
        <w:t>，充分保障市民健身的舒适与安全。</w:t>
      </w:r>
    </w:p>
    <w:p w:rsidR="008550F1" w:rsidRPr="00E32C59" w:rsidRDefault="008550F1" w:rsidP="008550F1">
      <w:pPr>
        <w:spacing w:line="570" w:lineRule="exact"/>
        <w:ind w:firstLineChars="200" w:firstLine="600"/>
      </w:pPr>
      <w:r>
        <w:rPr>
          <w:rFonts w:hint="eastAsia"/>
        </w:rPr>
        <w:t>2</w:t>
      </w:r>
      <w:r>
        <w:rPr>
          <w:rFonts w:hint="eastAsia"/>
        </w:rPr>
        <w:t>．</w:t>
      </w:r>
      <w:r w:rsidRPr="00E32C59">
        <w:rPr>
          <w:rFonts w:hint="eastAsia"/>
        </w:rPr>
        <w:t>健身步道基础应密实、均匀</w:t>
      </w:r>
      <w:r>
        <w:rPr>
          <w:rFonts w:hint="eastAsia"/>
        </w:rPr>
        <w:t>，</w:t>
      </w:r>
      <w:r w:rsidRPr="00E32C59">
        <w:rPr>
          <w:rFonts w:hint="eastAsia"/>
        </w:rPr>
        <w:t>具有足够的强度、稳定性、抗变形能力和持久性</w:t>
      </w:r>
      <w:r>
        <w:rPr>
          <w:rFonts w:hint="eastAsia"/>
        </w:rPr>
        <w:t>，</w:t>
      </w:r>
      <w:r w:rsidRPr="00E32C59">
        <w:rPr>
          <w:rFonts w:hint="eastAsia"/>
        </w:rPr>
        <w:t>并应结合当地的</w:t>
      </w:r>
      <w:proofErr w:type="gramStart"/>
      <w:r w:rsidRPr="00E32C59">
        <w:rPr>
          <w:rFonts w:hint="eastAsia"/>
        </w:rPr>
        <w:t>气侯</w:t>
      </w:r>
      <w:proofErr w:type="gramEnd"/>
      <w:r w:rsidRPr="00E32C59">
        <w:rPr>
          <w:rFonts w:hint="eastAsia"/>
        </w:rPr>
        <w:t>、水文和地质条件</w:t>
      </w:r>
      <w:r>
        <w:rPr>
          <w:rFonts w:hint="eastAsia"/>
        </w:rPr>
        <w:t>，</w:t>
      </w:r>
      <w:r w:rsidRPr="00E32C59">
        <w:rPr>
          <w:rFonts w:hint="eastAsia"/>
        </w:rPr>
        <w:t>采取相应的防护措施。</w:t>
      </w:r>
    </w:p>
    <w:p w:rsidR="008550F1" w:rsidRPr="00E32C59" w:rsidRDefault="008550F1" w:rsidP="008550F1">
      <w:pPr>
        <w:spacing w:afterLines="40" w:line="570" w:lineRule="exact"/>
        <w:ind w:firstLineChars="200" w:firstLine="600"/>
      </w:pPr>
      <w:r>
        <w:rPr>
          <w:rFonts w:hint="eastAsia"/>
        </w:rPr>
        <w:lastRenderedPageBreak/>
        <w:t>3</w:t>
      </w:r>
      <w:r>
        <w:rPr>
          <w:rFonts w:hint="eastAsia"/>
        </w:rPr>
        <w:t>．</w:t>
      </w:r>
      <w:r w:rsidRPr="00E32C59">
        <w:rPr>
          <w:rFonts w:hint="eastAsia"/>
        </w:rPr>
        <w:t>健身步道结构一般由面层、基础层、稳定层</w:t>
      </w:r>
      <w:r>
        <w:rPr>
          <w:rFonts w:hint="eastAsia"/>
        </w:rPr>
        <w:t>、</w:t>
      </w:r>
      <w:r w:rsidRPr="00E32C59">
        <w:rPr>
          <w:rFonts w:hint="eastAsia"/>
        </w:rPr>
        <w:t>垫层等组合而成。垫层可根据土基和基础</w:t>
      </w:r>
      <w:proofErr w:type="gramStart"/>
      <w:r w:rsidRPr="00E32C59">
        <w:rPr>
          <w:rFonts w:hint="eastAsia"/>
        </w:rPr>
        <w:t>层材料</w:t>
      </w:r>
      <w:proofErr w:type="gramEnd"/>
      <w:r w:rsidRPr="00E32C59">
        <w:rPr>
          <w:rFonts w:hint="eastAsia"/>
        </w:rPr>
        <w:t>特点按需设计。应根据健身步道的定位、面层材料的性能以及施工条件等因素选择相应的结构组合。</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9"/>
        <w:gridCol w:w="1225"/>
        <w:gridCol w:w="3344"/>
        <w:gridCol w:w="2918"/>
      </w:tblGrid>
      <w:tr w:rsidR="008550F1" w:rsidRPr="00E32C59" w:rsidTr="00016D34">
        <w:trPr>
          <w:jc w:val="center"/>
        </w:trPr>
        <w:tc>
          <w:tcPr>
            <w:tcW w:w="5868" w:type="dxa"/>
            <w:gridSpan w:val="3"/>
            <w:vAlign w:val="center"/>
          </w:tcPr>
          <w:p w:rsidR="008550F1" w:rsidRPr="00E32C59" w:rsidRDefault="008550F1" w:rsidP="00016D34">
            <w:pPr>
              <w:spacing w:line="570" w:lineRule="exact"/>
              <w:jc w:val="center"/>
              <w:rPr>
                <w:rFonts w:ascii="宋体" w:eastAsia="宋体" w:hAnsi="宋体"/>
                <w:b/>
              </w:rPr>
            </w:pPr>
            <w:r w:rsidRPr="00E32C59">
              <w:rPr>
                <w:rFonts w:ascii="宋体" w:eastAsia="宋体" w:hAnsi="宋体" w:hint="eastAsia"/>
                <w:b/>
              </w:rPr>
              <w:t xml:space="preserve">结  </w:t>
            </w:r>
            <w:r>
              <w:rPr>
                <w:rFonts w:ascii="宋体" w:eastAsia="宋体" w:hAnsi="宋体" w:hint="eastAsia"/>
                <w:b/>
              </w:rPr>
              <w:t xml:space="preserve">  </w:t>
            </w:r>
            <w:r w:rsidRPr="00E32C59">
              <w:rPr>
                <w:rFonts w:ascii="宋体" w:eastAsia="宋体" w:hAnsi="宋体" w:hint="eastAsia"/>
                <w:b/>
              </w:rPr>
              <w:t>构</w:t>
            </w:r>
          </w:p>
        </w:tc>
        <w:tc>
          <w:tcPr>
            <w:tcW w:w="2918" w:type="dxa"/>
            <w:vAlign w:val="center"/>
          </w:tcPr>
          <w:p w:rsidR="008550F1" w:rsidRPr="00E32C59" w:rsidRDefault="008550F1" w:rsidP="00016D34">
            <w:pPr>
              <w:spacing w:line="570" w:lineRule="exact"/>
              <w:jc w:val="center"/>
              <w:rPr>
                <w:rFonts w:ascii="宋体" w:eastAsia="宋体" w:hAnsi="宋体"/>
                <w:b/>
              </w:rPr>
            </w:pPr>
            <w:r w:rsidRPr="00E32C59">
              <w:rPr>
                <w:rFonts w:ascii="宋体" w:eastAsia="宋体" w:hAnsi="宋体" w:hint="eastAsia"/>
                <w:b/>
              </w:rPr>
              <w:t>备  注</w:t>
            </w:r>
          </w:p>
        </w:tc>
      </w:tr>
      <w:tr w:rsidR="008550F1" w:rsidRPr="00E32C59" w:rsidTr="00016D34">
        <w:trPr>
          <w:jc w:val="center"/>
        </w:trPr>
        <w:tc>
          <w:tcPr>
            <w:tcW w:w="1299" w:type="dxa"/>
            <w:vMerge w:val="restart"/>
            <w:vAlign w:val="center"/>
          </w:tcPr>
          <w:p w:rsidR="008550F1" w:rsidRPr="00E32C59" w:rsidRDefault="008550F1" w:rsidP="00016D34">
            <w:pPr>
              <w:spacing w:line="440" w:lineRule="exact"/>
              <w:jc w:val="center"/>
            </w:pPr>
            <w:r w:rsidRPr="00E32C59">
              <w:rPr>
                <w:rFonts w:hint="eastAsia"/>
              </w:rPr>
              <w:t>路面</w:t>
            </w:r>
          </w:p>
        </w:tc>
        <w:tc>
          <w:tcPr>
            <w:tcW w:w="1225" w:type="dxa"/>
            <w:vMerge w:val="restart"/>
            <w:vAlign w:val="center"/>
          </w:tcPr>
          <w:p w:rsidR="008550F1" w:rsidRPr="00E32C59" w:rsidRDefault="008550F1" w:rsidP="00016D34">
            <w:pPr>
              <w:spacing w:line="440" w:lineRule="exact"/>
              <w:jc w:val="center"/>
            </w:pPr>
            <w:r w:rsidRPr="00E32C59">
              <w:rPr>
                <w:rFonts w:hint="eastAsia"/>
              </w:rPr>
              <w:t>面层</w:t>
            </w:r>
          </w:p>
        </w:tc>
        <w:tc>
          <w:tcPr>
            <w:tcW w:w="3344" w:type="dxa"/>
            <w:vAlign w:val="center"/>
          </w:tcPr>
          <w:p w:rsidR="008550F1" w:rsidRPr="00E32C59" w:rsidRDefault="008550F1" w:rsidP="00016D34">
            <w:pPr>
              <w:spacing w:line="440" w:lineRule="exact"/>
              <w:jc w:val="center"/>
            </w:pPr>
            <w:r w:rsidRPr="00E32C59">
              <w:rPr>
                <w:rFonts w:hint="eastAsia"/>
              </w:rPr>
              <w:t>合成材料（塑胶）</w:t>
            </w:r>
          </w:p>
        </w:tc>
        <w:tc>
          <w:tcPr>
            <w:tcW w:w="2918" w:type="dxa"/>
            <w:vMerge w:val="restart"/>
            <w:vAlign w:val="center"/>
          </w:tcPr>
          <w:p w:rsidR="008550F1" w:rsidRDefault="008550F1" w:rsidP="00016D34">
            <w:pPr>
              <w:spacing w:line="440" w:lineRule="exact"/>
              <w:rPr>
                <w:rFonts w:hint="eastAsia"/>
              </w:rPr>
            </w:pPr>
            <w:r w:rsidRPr="00E32C59">
              <w:rPr>
                <w:rFonts w:hint="eastAsia"/>
              </w:rPr>
              <w:t>沥青面层厚度不少于</w:t>
            </w:r>
            <w:smartTag w:uri="urn:schemas-microsoft-com:office:smarttags" w:element="chmetcnv">
              <w:smartTagPr>
                <w:attr w:name="UnitName" w:val="mm"/>
                <w:attr w:name="SourceValue" w:val="80"/>
                <w:attr w:name="HasSpace" w:val="False"/>
                <w:attr w:name="Negative" w:val="False"/>
                <w:attr w:name="NumberType" w:val="1"/>
                <w:attr w:name="TCSC" w:val="0"/>
              </w:smartTagPr>
              <w:r w:rsidRPr="00E32C59">
                <w:rPr>
                  <w:rFonts w:hint="eastAsia"/>
                </w:rPr>
                <w:t>80mm</w:t>
              </w:r>
            </w:smartTag>
          </w:p>
          <w:p w:rsidR="008550F1" w:rsidRPr="00E32C59" w:rsidRDefault="008550F1" w:rsidP="00016D34">
            <w:pPr>
              <w:spacing w:line="440" w:lineRule="exact"/>
            </w:pPr>
            <w:r w:rsidRPr="00E32C59">
              <w:rPr>
                <w:rFonts w:hint="eastAsia"/>
              </w:rPr>
              <w:t>塑胶面层在摊铺</w:t>
            </w:r>
            <w:smartTag w:uri="urn:schemas-microsoft-com:office:smarttags" w:element="chmetcnv">
              <w:smartTagPr>
                <w:attr w:name="UnitName" w:val="mm"/>
                <w:attr w:name="SourceValue" w:val="50"/>
                <w:attr w:name="HasSpace" w:val="False"/>
                <w:attr w:name="Negative" w:val="False"/>
                <w:attr w:name="NumberType" w:val="1"/>
                <w:attr w:name="TCSC" w:val="0"/>
              </w:smartTagPr>
              <w:r w:rsidRPr="00E32C59">
                <w:rPr>
                  <w:rFonts w:hint="eastAsia"/>
                </w:rPr>
                <w:t>50mm</w:t>
              </w:r>
            </w:smartTag>
            <w:r w:rsidRPr="00E32C59">
              <w:rPr>
                <w:rFonts w:hint="eastAsia"/>
              </w:rPr>
              <w:t>细沥青后再摊铺不少于</w:t>
            </w:r>
            <w:smartTag w:uri="urn:schemas-microsoft-com:office:smarttags" w:element="chmetcnv">
              <w:smartTagPr>
                <w:attr w:name="UnitName" w:val="mm"/>
                <w:attr w:name="SourceValue" w:val="10"/>
                <w:attr w:name="HasSpace" w:val="False"/>
                <w:attr w:name="Negative" w:val="False"/>
                <w:attr w:name="NumberType" w:val="1"/>
                <w:attr w:name="TCSC" w:val="0"/>
              </w:smartTagPr>
              <w:r w:rsidRPr="00E32C59">
                <w:rPr>
                  <w:rFonts w:hint="eastAsia"/>
                </w:rPr>
                <w:t>10mm</w:t>
              </w:r>
            </w:smartTag>
            <w:r w:rsidRPr="00E32C59">
              <w:rPr>
                <w:rFonts w:hint="eastAsia"/>
              </w:rPr>
              <w:t>步道专用型塑胶面层</w:t>
            </w:r>
          </w:p>
        </w:tc>
      </w:tr>
      <w:tr w:rsidR="008550F1" w:rsidRPr="00E32C59" w:rsidTr="00016D34">
        <w:trPr>
          <w:jc w:val="center"/>
        </w:trPr>
        <w:tc>
          <w:tcPr>
            <w:tcW w:w="1299" w:type="dxa"/>
            <w:vMerge/>
            <w:vAlign w:val="center"/>
          </w:tcPr>
          <w:p w:rsidR="008550F1" w:rsidRPr="00E32C59" w:rsidRDefault="008550F1" w:rsidP="00016D34">
            <w:pPr>
              <w:spacing w:line="440" w:lineRule="exact"/>
              <w:jc w:val="center"/>
            </w:pPr>
          </w:p>
        </w:tc>
        <w:tc>
          <w:tcPr>
            <w:tcW w:w="1225" w:type="dxa"/>
            <w:vMerge/>
            <w:vAlign w:val="center"/>
          </w:tcPr>
          <w:p w:rsidR="008550F1" w:rsidRPr="00E32C59" w:rsidRDefault="008550F1" w:rsidP="00016D34">
            <w:pPr>
              <w:spacing w:line="440" w:lineRule="exact"/>
              <w:jc w:val="center"/>
            </w:pPr>
          </w:p>
        </w:tc>
        <w:tc>
          <w:tcPr>
            <w:tcW w:w="3344" w:type="dxa"/>
            <w:vAlign w:val="center"/>
          </w:tcPr>
          <w:p w:rsidR="008550F1" w:rsidRPr="00E32C59" w:rsidRDefault="008550F1" w:rsidP="00016D34">
            <w:pPr>
              <w:spacing w:line="440" w:lineRule="exact"/>
              <w:jc w:val="center"/>
            </w:pPr>
            <w:r w:rsidRPr="00E32C59">
              <w:rPr>
                <w:rFonts w:hint="eastAsia"/>
              </w:rPr>
              <w:t>细粒彩色沥青混凝土</w:t>
            </w:r>
          </w:p>
          <w:p w:rsidR="008550F1" w:rsidRPr="00E32C59" w:rsidRDefault="008550F1" w:rsidP="00016D34">
            <w:pPr>
              <w:spacing w:line="440" w:lineRule="exact"/>
              <w:jc w:val="center"/>
            </w:pPr>
            <w:r w:rsidRPr="00E32C59">
              <w:rPr>
                <w:rFonts w:hint="eastAsia"/>
              </w:rPr>
              <w:t>/</w:t>
            </w:r>
            <w:r w:rsidRPr="00E32C59">
              <w:rPr>
                <w:rFonts w:hint="eastAsia"/>
              </w:rPr>
              <w:t>透水混凝土</w:t>
            </w:r>
          </w:p>
        </w:tc>
        <w:tc>
          <w:tcPr>
            <w:tcW w:w="2918" w:type="dxa"/>
            <w:vMerge/>
            <w:vAlign w:val="center"/>
          </w:tcPr>
          <w:p w:rsidR="008550F1" w:rsidRPr="00E32C59" w:rsidRDefault="008550F1" w:rsidP="00016D34">
            <w:pPr>
              <w:spacing w:line="440" w:lineRule="exact"/>
            </w:pPr>
          </w:p>
        </w:tc>
      </w:tr>
      <w:tr w:rsidR="008550F1" w:rsidRPr="00E32C59" w:rsidTr="00016D34">
        <w:trPr>
          <w:jc w:val="center"/>
        </w:trPr>
        <w:tc>
          <w:tcPr>
            <w:tcW w:w="1299" w:type="dxa"/>
            <w:vMerge/>
            <w:vAlign w:val="center"/>
          </w:tcPr>
          <w:p w:rsidR="008550F1" w:rsidRPr="00E32C59" w:rsidRDefault="008550F1" w:rsidP="00016D34">
            <w:pPr>
              <w:spacing w:line="440" w:lineRule="exact"/>
              <w:jc w:val="center"/>
            </w:pPr>
          </w:p>
        </w:tc>
        <w:tc>
          <w:tcPr>
            <w:tcW w:w="1225" w:type="dxa"/>
            <w:vMerge w:val="restart"/>
            <w:vAlign w:val="center"/>
          </w:tcPr>
          <w:p w:rsidR="008550F1" w:rsidRPr="00E32C59" w:rsidRDefault="008550F1" w:rsidP="00016D34">
            <w:pPr>
              <w:spacing w:line="440" w:lineRule="exact"/>
              <w:jc w:val="center"/>
            </w:pPr>
            <w:r w:rsidRPr="00E32C59">
              <w:rPr>
                <w:rFonts w:hint="eastAsia"/>
              </w:rPr>
              <w:t>基础层</w:t>
            </w:r>
          </w:p>
        </w:tc>
        <w:tc>
          <w:tcPr>
            <w:tcW w:w="3344" w:type="dxa"/>
            <w:vAlign w:val="center"/>
          </w:tcPr>
          <w:p w:rsidR="008550F1" w:rsidRPr="00E32C59" w:rsidRDefault="008550F1" w:rsidP="00016D34">
            <w:pPr>
              <w:spacing w:line="440" w:lineRule="exact"/>
              <w:jc w:val="center"/>
            </w:pPr>
            <w:r w:rsidRPr="00E32C59">
              <w:rPr>
                <w:rFonts w:hint="eastAsia"/>
              </w:rPr>
              <w:t>弹性混凝土</w:t>
            </w:r>
          </w:p>
        </w:tc>
        <w:tc>
          <w:tcPr>
            <w:tcW w:w="2918" w:type="dxa"/>
            <w:vMerge w:val="restart"/>
            <w:vAlign w:val="center"/>
          </w:tcPr>
          <w:p w:rsidR="008550F1" w:rsidRPr="00E32C59" w:rsidRDefault="008550F1" w:rsidP="00016D34">
            <w:pPr>
              <w:spacing w:line="440" w:lineRule="exact"/>
            </w:pPr>
            <w:r w:rsidRPr="00E32C59">
              <w:rPr>
                <w:rFonts w:hint="eastAsia"/>
              </w:rPr>
              <w:t>基础层材质根据步道建设实际情况</w:t>
            </w:r>
            <w:r w:rsidRPr="00E32C59">
              <w:rPr>
                <w:rFonts w:hint="eastAsia"/>
              </w:rPr>
              <w:t>2</w:t>
            </w:r>
            <w:r w:rsidRPr="00E32C59">
              <w:rPr>
                <w:rFonts w:hint="eastAsia"/>
              </w:rPr>
              <w:t>选</w:t>
            </w:r>
            <w:r w:rsidRPr="00E32C59">
              <w:rPr>
                <w:rFonts w:hint="eastAsia"/>
              </w:rPr>
              <w:t>1</w:t>
            </w:r>
          </w:p>
          <w:p w:rsidR="008550F1" w:rsidRPr="00E32C59" w:rsidRDefault="008550F1" w:rsidP="00016D34">
            <w:pPr>
              <w:spacing w:line="440" w:lineRule="exact"/>
            </w:pPr>
            <w:r w:rsidRPr="00E32C59">
              <w:rPr>
                <w:rFonts w:hint="eastAsia"/>
              </w:rPr>
              <w:t>厚度不少于</w:t>
            </w:r>
            <w:smartTag w:uri="urn:schemas-microsoft-com:office:smarttags" w:element="chmetcnv">
              <w:smartTagPr>
                <w:attr w:name="UnitName" w:val="mm"/>
                <w:attr w:name="SourceValue" w:val="80"/>
                <w:attr w:name="HasSpace" w:val="False"/>
                <w:attr w:name="Negative" w:val="False"/>
                <w:attr w:name="NumberType" w:val="1"/>
                <w:attr w:name="TCSC" w:val="0"/>
              </w:smartTagPr>
              <w:r w:rsidRPr="00E32C59">
                <w:rPr>
                  <w:rFonts w:hint="eastAsia"/>
                </w:rPr>
                <w:t>80mm</w:t>
              </w:r>
            </w:smartTag>
          </w:p>
        </w:tc>
      </w:tr>
      <w:tr w:rsidR="008550F1" w:rsidRPr="00E32C59" w:rsidTr="00016D34">
        <w:trPr>
          <w:jc w:val="center"/>
        </w:trPr>
        <w:tc>
          <w:tcPr>
            <w:tcW w:w="1299" w:type="dxa"/>
            <w:vMerge/>
            <w:vAlign w:val="center"/>
          </w:tcPr>
          <w:p w:rsidR="008550F1" w:rsidRPr="00E32C59" w:rsidRDefault="008550F1" w:rsidP="00016D34">
            <w:pPr>
              <w:spacing w:line="440" w:lineRule="exact"/>
              <w:jc w:val="center"/>
            </w:pPr>
          </w:p>
        </w:tc>
        <w:tc>
          <w:tcPr>
            <w:tcW w:w="1225" w:type="dxa"/>
            <w:vMerge/>
            <w:vAlign w:val="center"/>
          </w:tcPr>
          <w:p w:rsidR="008550F1" w:rsidRPr="00E32C59" w:rsidRDefault="008550F1" w:rsidP="00016D34">
            <w:pPr>
              <w:spacing w:line="440" w:lineRule="exact"/>
              <w:jc w:val="center"/>
            </w:pPr>
          </w:p>
        </w:tc>
        <w:tc>
          <w:tcPr>
            <w:tcW w:w="3344" w:type="dxa"/>
            <w:vAlign w:val="center"/>
          </w:tcPr>
          <w:p w:rsidR="008550F1" w:rsidRPr="00E32C59" w:rsidRDefault="008550F1" w:rsidP="00016D34">
            <w:pPr>
              <w:spacing w:line="440" w:lineRule="exact"/>
              <w:jc w:val="center"/>
            </w:pPr>
            <w:r w:rsidRPr="00E32C59">
              <w:rPr>
                <w:rFonts w:hint="eastAsia"/>
              </w:rPr>
              <w:t>细粒沥青混凝土</w:t>
            </w:r>
          </w:p>
        </w:tc>
        <w:tc>
          <w:tcPr>
            <w:tcW w:w="2918" w:type="dxa"/>
            <w:vMerge/>
            <w:vAlign w:val="center"/>
          </w:tcPr>
          <w:p w:rsidR="008550F1" w:rsidRPr="00E32C59" w:rsidRDefault="008550F1" w:rsidP="00016D34">
            <w:pPr>
              <w:spacing w:line="440" w:lineRule="exact"/>
            </w:pPr>
          </w:p>
        </w:tc>
      </w:tr>
      <w:tr w:rsidR="008550F1" w:rsidRPr="00E32C59" w:rsidTr="00016D34">
        <w:trPr>
          <w:jc w:val="center"/>
        </w:trPr>
        <w:tc>
          <w:tcPr>
            <w:tcW w:w="1299" w:type="dxa"/>
            <w:vMerge w:val="restart"/>
            <w:vAlign w:val="center"/>
          </w:tcPr>
          <w:p w:rsidR="008550F1" w:rsidRPr="00E32C59" w:rsidRDefault="008550F1" w:rsidP="00016D34">
            <w:pPr>
              <w:spacing w:line="440" w:lineRule="exact"/>
              <w:jc w:val="center"/>
            </w:pPr>
            <w:r w:rsidRPr="00E32C59">
              <w:rPr>
                <w:rFonts w:hint="eastAsia"/>
              </w:rPr>
              <w:t>路基</w:t>
            </w:r>
          </w:p>
        </w:tc>
        <w:tc>
          <w:tcPr>
            <w:tcW w:w="1225" w:type="dxa"/>
            <w:vAlign w:val="center"/>
          </w:tcPr>
          <w:p w:rsidR="008550F1" w:rsidRPr="00E32C59" w:rsidRDefault="008550F1" w:rsidP="00016D34">
            <w:pPr>
              <w:spacing w:line="440" w:lineRule="exact"/>
              <w:jc w:val="center"/>
            </w:pPr>
            <w:r w:rsidRPr="00E32C59">
              <w:rPr>
                <w:rFonts w:hint="eastAsia"/>
              </w:rPr>
              <w:t>柔性</w:t>
            </w:r>
          </w:p>
        </w:tc>
        <w:tc>
          <w:tcPr>
            <w:tcW w:w="3344" w:type="dxa"/>
            <w:vAlign w:val="center"/>
          </w:tcPr>
          <w:p w:rsidR="008550F1" w:rsidRPr="00E32C59" w:rsidRDefault="008550F1" w:rsidP="00016D34">
            <w:pPr>
              <w:spacing w:line="440" w:lineRule="exact"/>
              <w:jc w:val="center"/>
            </w:pPr>
            <w:r w:rsidRPr="00E32C59">
              <w:rPr>
                <w:rFonts w:hint="eastAsia"/>
              </w:rPr>
              <w:t>沥青粘结层、中粗粒级沥青混凝土等</w:t>
            </w:r>
          </w:p>
        </w:tc>
        <w:tc>
          <w:tcPr>
            <w:tcW w:w="2918" w:type="dxa"/>
            <w:vMerge w:val="restart"/>
            <w:vAlign w:val="center"/>
          </w:tcPr>
          <w:p w:rsidR="008550F1" w:rsidRDefault="008550F1" w:rsidP="00016D34">
            <w:pPr>
              <w:spacing w:line="440" w:lineRule="exact"/>
              <w:rPr>
                <w:rFonts w:hint="eastAsia"/>
              </w:rPr>
            </w:pPr>
            <w:r w:rsidRPr="00E32C59">
              <w:rPr>
                <w:rFonts w:hint="eastAsia"/>
              </w:rPr>
              <w:t>柔性和刚性路基根据步道选址的实际情况</w:t>
            </w:r>
            <w:r w:rsidRPr="00E32C59">
              <w:rPr>
                <w:rFonts w:hint="eastAsia"/>
              </w:rPr>
              <w:t>2</w:t>
            </w:r>
            <w:r w:rsidRPr="00E32C59">
              <w:rPr>
                <w:rFonts w:hint="eastAsia"/>
              </w:rPr>
              <w:t>选</w:t>
            </w:r>
            <w:r w:rsidRPr="00E32C59">
              <w:rPr>
                <w:rFonts w:hint="eastAsia"/>
              </w:rPr>
              <w:t>1</w:t>
            </w:r>
          </w:p>
          <w:p w:rsidR="008550F1" w:rsidRPr="00E32C59" w:rsidRDefault="008550F1" w:rsidP="00016D34">
            <w:pPr>
              <w:spacing w:line="440" w:lineRule="exact"/>
            </w:pPr>
            <w:r w:rsidRPr="00E32C59">
              <w:rPr>
                <w:rFonts w:hint="eastAsia"/>
              </w:rPr>
              <w:t>单层厚度通常为</w:t>
            </w:r>
            <w:r w:rsidRPr="00E32C59">
              <w:rPr>
                <w:rFonts w:hint="eastAsia"/>
              </w:rPr>
              <w:t>40</w:t>
            </w:r>
            <w:r>
              <w:rPr>
                <w:rFonts w:hint="eastAsia"/>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E32C59">
                <w:rPr>
                  <w:rFonts w:hint="eastAsia"/>
                </w:rPr>
                <w:t>100mm</w:t>
              </w:r>
            </w:smartTag>
          </w:p>
        </w:tc>
      </w:tr>
      <w:tr w:rsidR="008550F1" w:rsidRPr="00E32C59" w:rsidTr="00016D34">
        <w:trPr>
          <w:jc w:val="center"/>
        </w:trPr>
        <w:tc>
          <w:tcPr>
            <w:tcW w:w="1299" w:type="dxa"/>
            <w:vMerge/>
            <w:vAlign w:val="center"/>
          </w:tcPr>
          <w:p w:rsidR="008550F1" w:rsidRPr="00E32C59" w:rsidRDefault="008550F1" w:rsidP="00016D34">
            <w:pPr>
              <w:spacing w:line="440" w:lineRule="exact"/>
              <w:jc w:val="center"/>
            </w:pPr>
          </w:p>
        </w:tc>
        <w:tc>
          <w:tcPr>
            <w:tcW w:w="1225" w:type="dxa"/>
            <w:vAlign w:val="center"/>
          </w:tcPr>
          <w:p w:rsidR="008550F1" w:rsidRPr="00E32C59" w:rsidRDefault="008550F1" w:rsidP="00016D34">
            <w:pPr>
              <w:spacing w:line="440" w:lineRule="exact"/>
              <w:jc w:val="center"/>
            </w:pPr>
            <w:r w:rsidRPr="00E32C59">
              <w:rPr>
                <w:rFonts w:hint="eastAsia"/>
              </w:rPr>
              <w:t>刚性</w:t>
            </w:r>
          </w:p>
        </w:tc>
        <w:tc>
          <w:tcPr>
            <w:tcW w:w="3344" w:type="dxa"/>
            <w:vAlign w:val="center"/>
          </w:tcPr>
          <w:p w:rsidR="008550F1" w:rsidRPr="00E32C59" w:rsidRDefault="008550F1" w:rsidP="00016D34">
            <w:pPr>
              <w:spacing w:line="440" w:lineRule="exact"/>
              <w:jc w:val="center"/>
            </w:pPr>
            <w:r w:rsidRPr="00E32C59">
              <w:rPr>
                <w:rFonts w:hint="eastAsia"/>
              </w:rPr>
              <w:t>水泥混凝土或</w:t>
            </w:r>
            <w:proofErr w:type="gramStart"/>
            <w:r w:rsidRPr="00E32C59">
              <w:rPr>
                <w:rFonts w:hint="eastAsia"/>
              </w:rPr>
              <w:t>水稳层</w:t>
            </w:r>
            <w:proofErr w:type="gramEnd"/>
          </w:p>
        </w:tc>
        <w:tc>
          <w:tcPr>
            <w:tcW w:w="2918" w:type="dxa"/>
            <w:vMerge/>
            <w:vAlign w:val="center"/>
          </w:tcPr>
          <w:p w:rsidR="008550F1" w:rsidRPr="00E32C59" w:rsidRDefault="008550F1" w:rsidP="00016D34">
            <w:pPr>
              <w:spacing w:line="440" w:lineRule="exact"/>
            </w:pPr>
          </w:p>
        </w:tc>
      </w:tr>
      <w:tr w:rsidR="008550F1" w:rsidRPr="00E32C59" w:rsidTr="00016D34">
        <w:trPr>
          <w:jc w:val="center"/>
        </w:trPr>
        <w:tc>
          <w:tcPr>
            <w:tcW w:w="2524" w:type="dxa"/>
            <w:gridSpan w:val="2"/>
            <w:vAlign w:val="center"/>
          </w:tcPr>
          <w:p w:rsidR="008550F1" w:rsidRPr="00E32C59" w:rsidRDefault="008550F1" w:rsidP="00016D34">
            <w:pPr>
              <w:spacing w:line="440" w:lineRule="exact"/>
              <w:jc w:val="center"/>
            </w:pPr>
            <w:r w:rsidRPr="00E32C59">
              <w:rPr>
                <w:rFonts w:hint="eastAsia"/>
              </w:rPr>
              <w:t>垫层</w:t>
            </w:r>
          </w:p>
        </w:tc>
        <w:tc>
          <w:tcPr>
            <w:tcW w:w="3344" w:type="dxa"/>
            <w:vAlign w:val="center"/>
          </w:tcPr>
          <w:p w:rsidR="008550F1" w:rsidRPr="00E32C59" w:rsidRDefault="008550F1" w:rsidP="00016D34">
            <w:pPr>
              <w:spacing w:line="440" w:lineRule="exact"/>
              <w:jc w:val="center"/>
            </w:pPr>
            <w:r w:rsidRPr="00E32C59">
              <w:t>碎石、矿渣等</w:t>
            </w:r>
          </w:p>
        </w:tc>
        <w:tc>
          <w:tcPr>
            <w:tcW w:w="2918" w:type="dxa"/>
            <w:vAlign w:val="center"/>
          </w:tcPr>
          <w:p w:rsidR="008550F1" w:rsidRPr="00E32C59" w:rsidRDefault="008550F1" w:rsidP="00016D34">
            <w:pPr>
              <w:spacing w:line="440" w:lineRule="exact"/>
            </w:pPr>
            <w:r w:rsidRPr="00E32C59">
              <w:rPr>
                <w:rFonts w:hint="eastAsia"/>
              </w:rPr>
              <w:t>垫层厚度通常不少于</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E32C59">
                <w:rPr>
                  <w:rFonts w:hint="eastAsia"/>
                </w:rPr>
                <w:t>150mm</w:t>
              </w:r>
            </w:smartTag>
            <w:r w:rsidRPr="00E32C59">
              <w:rPr>
                <w:rFonts w:hint="eastAsia"/>
              </w:rPr>
              <w:t>，也可根据实际选址情况做合</w:t>
            </w:r>
            <w:proofErr w:type="gramStart"/>
            <w:r w:rsidRPr="00E32C59">
              <w:rPr>
                <w:rFonts w:hint="eastAsia"/>
              </w:rPr>
              <w:t>规</w:t>
            </w:r>
            <w:proofErr w:type="gramEnd"/>
            <w:r w:rsidRPr="00E32C59">
              <w:rPr>
                <w:rFonts w:hint="eastAsia"/>
              </w:rPr>
              <w:t>调整</w:t>
            </w:r>
          </w:p>
        </w:tc>
      </w:tr>
    </w:tbl>
    <w:p w:rsidR="008550F1" w:rsidRPr="00E32C59" w:rsidRDefault="008550F1" w:rsidP="008550F1">
      <w:pPr>
        <w:spacing w:line="570" w:lineRule="exact"/>
        <w:ind w:firstLineChars="200" w:firstLine="600"/>
      </w:pPr>
      <w:r>
        <w:rPr>
          <w:rFonts w:hint="eastAsia"/>
        </w:rPr>
        <w:t>4</w:t>
      </w:r>
      <w:r>
        <w:rPr>
          <w:rFonts w:hint="eastAsia"/>
        </w:rPr>
        <w:t>．</w:t>
      </w:r>
      <w:r w:rsidRPr="00E32C59">
        <w:rPr>
          <w:rFonts w:hint="eastAsia"/>
        </w:rPr>
        <w:t>纳入市府实事工程的健身步道长度不宜小于</w:t>
      </w:r>
      <w:smartTag w:uri="urn:schemas-microsoft-com:office:smarttags" w:element="chmetcnv">
        <w:smartTagPr>
          <w:attr w:name="TCSC" w:val="0"/>
          <w:attr w:name="NumberType" w:val="1"/>
          <w:attr w:name="Negative" w:val="False"/>
          <w:attr w:name="HasSpace" w:val="False"/>
          <w:attr w:name="SourceValue" w:val="300"/>
          <w:attr w:name="UnitName" w:val="m"/>
        </w:smartTagPr>
        <w:r w:rsidRPr="00E32C59">
          <w:rPr>
            <w:rFonts w:hint="eastAsia"/>
          </w:rPr>
          <w:t>300m</w:t>
        </w:r>
      </w:smartTag>
      <w:r w:rsidRPr="00E32C59">
        <w:rPr>
          <w:rFonts w:hint="eastAsia"/>
        </w:rPr>
        <w:t>。健身步道设计寿命应不小于</w:t>
      </w:r>
      <w:r w:rsidRPr="00E32C59">
        <w:rPr>
          <w:rFonts w:hint="eastAsia"/>
        </w:rPr>
        <w:t>5</w:t>
      </w:r>
      <w:r w:rsidRPr="00E32C59">
        <w:rPr>
          <w:rFonts w:hint="eastAsia"/>
        </w:rPr>
        <w:t>年。</w:t>
      </w:r>
    </w:p>
    <w:p w:rsidR="008550F1" w:rsidRPr="00E32C59" w:rsidRDefault="008550F1" w:rsidP="008550F1">
      <w:pPr>
        <w:spacing w:line="570" w:lineRule="exact"/>
        <w:ind w:firstLineChars="200" w:firstLine="600"/>
      </w:pPr>
      <w:r>
        <w:rPr>
          <w:rFonts w:hint="eastAsia"/>
        </w:rPr>
        <w:t>5</w:t>
      </w:r>
      <w:r>
        <w:rPr>
          <w:rFonts w:hint="eastAsia"/>
        </w:rPr>
        <w:t>．</w:t>
      </w:r>
      <w:r w:rsidRPr="00E32C59">
        <w:rPr>
          <w:rFonts w:hint="eastAsia"/>
        </w:rPr>
        <w:t>单向通行步道宽度不小于</w:t>
      </w:r>
      <w:smartTag w:uri="urn:schemas-microsoft-com:office:smarttags" w:element="chmetcnv">
        <w:smartTagPr>
          <w:attr w:name="TCSC" w:val="0"/>
          <w:attr w:name="NumberType" w:val="1"/>
          <w:attr w:name="Negative" w:val="False"/>
          <w:attr w:name="HasSpace" w:val="False"/>
          <w:attr w:name="SourceValue" w:val="1.2"/>
          <w:attr w:name="UnitName" w:val="m"/>
        </w:smartTagPr>
        <w:r w:rsidRPr="00E32C59">
          <w:rPr>
            <w:rFonts w:hint="eastAsia"/>
          </w:rPr>
          <w:t>1.2m</w:t>
        </w:r>
      </w:smartTag>
      <w:r w:rsidRPr="00E32C59">
        <w:rPr>
          <w:rFonts w:hint="eastAsia"/>
        </w:rPr>
        <w:t>，道路两侧宜设缓冲带、排水设施。</w:t>
      </w:r>
    </w:p>
    <w:p w:rsidR="008550F1" w:rsidRPr="00E32C59" w:rsidRDefault="008550F1" w:rsidP="008550F1">
      <w:pPr>
        <w:spacing w:line="570" w:lineRule="exact"/>
        <w:ind w:firstLineChars="200" w:firstLine="600"/>
      </w:pPr>
      <w:r>
        <w:rPr>
          <w:rFonts w:hint="eastAsia"/>
        </w:rPr>
        <w:t>6</w:t>
      </w:r>
      <w:r>
        <w:rPr>
          <w:rFonts w:hint="eastAsia"/>
        </w:rPr>
        <w:t>．</w:t>
      </w:r>
      <w:r w:rsidRPr="00E32C59">
        <w:rPr>
          <w:rFonts w:hint="eastAsia"/>
        </w:rPr>
        <w:t>健身</w:t>
      </w:r>
      <w:proofErr w:type="gramStart"/>
      <w:r w:rsidRPr="00E32C59">
        <w:rPr>
          <w:rFonts w:hint="eastAsia"/>
        </w:rPr>
        <w:t>步道路</w:t>
      </w:r>
      <w:proofErr w:type="gramEnd"/>
      <w:r w:rsidRPr="00E32C59">
        <w:rPr>
          <w:rFonts w:hint="eastAsia"/>
        </w:rPr>
        <w:t>面纵坡坡度以不大于</w:t>
      </w:r>
      <w:r w:rsidRPr="00E32C59">
        <w:rPr>
          <w:rFonts w:hint="eastAsia"/>
        </w:rPr>
        <w:t>15%</w:t>
      </w:r>
      <w:r w:rsidRPr="00E32C59">
        <w:rPr>
          <w:rFonts w:hint="eastAsia"/>
        </w:rPr>
        <w:t>为宜。横向坡度应</w:t>
      </w:r>
      <w:r w:rsidRPr="00E32C59">
        <w:rPr>
          <w:rFonts w:hint="eastAsia"/>
        </w:rPr>
        <w:lastRenderedPageBreak/>
        <w:t>不大于</w:t>
      </w:r>
      <w:r w:rsidRPr="00E32C59">
        <w:rPr>
          <w:rFonts w:hint="eastAsia"/>
        </w:rPr>
        <w:t>0.5%</w:t>
      </w:r>
      <w:r w:rsidRPr="00E32C59">
        <w:rPr>
          <w:rFonts w:hint="eastAsia"/>
        </w:rPr>
        <w:t>；健身步道与交通道路交叉时，宜采取安全的立交方式，并在交叉路口设置提示牌或路面标识，确保步道的安全和连续性。</w:t>
      </w:r>
    </w:p>
    <w:p w:rsidR="008550F1" w:rsidRPr="00E32C59" w:rsidRDefault="008550F1" w:rsidP="008550F1">
      <w:pPr>
        <w:spacing w:line="570" w:lineRule="exact"/>
        <w:ind w:firstLineChars="200" w:firstLine="600"/>
      </w:pPr>
      <w:r>
        <w:rPr>
          <w:rFonts w:hint="eastAsia"/>
        </w:rPr>
        <w:t>7</w:t>
      </w:r>
      <w:r>
        <w:rPr>
          <w:rFonts w:hint="eastAsia"/>
        </w:rPr>
        <w:t>．</w:t>
      </w:r>
      <w:r w:rsidRPr="00E32C59">
        <w:rPr>
          <w:rFonts w:hint="eastAsia"/>
        </w:rPr>
        <w:t>健身步道周边应尽量利用现有设施，条件允许的情况下，可设置垃圾箱、休息椅凳等配套设施。</w:t>
      </w:r>
    </w:p>
    <w:p w:rsidR="008550F1" w:rsidRPr="00E32C59" w:rsidRDefault="008550F1" w:rsidP="008550F1">
      <w:pPr>
        <w:spacing w:line="570" w:lineRule="exact"/>
        <w:ind w:firstLineChars="200" w:firstLine="600"/>
      </w:pPr>
      <w:r>
        <w:rPr>
          <w:rFonts w:hint="eastAsia"/>
        </w:rPr>
        <w:t>8</w:t>
      </w:r>
      <w:r>
        <w:rPr>
          <w:rFonts w:hint="eastAsia"/>
        </w:rPr>
        <w:t>．</w:t>
      </w:r>
      <w:r w:rsidRPr="00E32C59">
        <w:rPr>
          <w:rFonts w:hint="eastAsia"/>
        </w:rPr>
        <w:t>可供夜间使用的健身步道，应间隔</w:t>
      </w:r>
      <w:r w:rsidRPr="00E32C59">
        <w:rPr>
          <w:rFonts w:hint="eastAsia"/>
        </w:rPr>
        <w:t>40</w:t>
      </w:r>
      <w:r>
        <w:rPr>
          <w:rFonts w:hint="eastAsia"/>
        </w:rPr>
        <w:t>—</w:t>
      </w:r>
      <w:smartTag w:uri="urn:schemas-microsoft-com:office:smarttags" w:element="chmetcnv">
        <w:smartTagPr>
          <w:attr w:name="TCSC" w:val="0"/>
          <w:attr w:name="NumberType" w:val="1"/>
          <w:attr w:name="Negative" w:val="False"/>
          <w:attr w:name="HasSpace" w:val="False"/>
          <w:attr w:name="SourceValue" w:val="60"/>
          <w:attr w:name="UnitName" w:val="m"/>
        </w:smartTagPr>
        <w:r w:rsidRPr="00E32C59">
          <w:rPr>
            <w:rFonts w:hint="eastAsia"/>
          </w:rPr>
          <w:t>60m</w:t>
        </w:r>
      </w:smartTag>
      <w:r w:rsidRPr="00E32C59">
        <w:rPr>
          <w:rFonts w:hint="eastAsia"/>
        </w:rPr>
        <w:t>设置照明设施。</w:t>
      </w:r>
    </w:p>
    <w:p w:rsidR="008550F1" w:rsidRPr="00E32C59" w:rsidRDefault="008550F1" w:rsidP="008550F1">
      <w:pPr>
        <w:spacing w:line="570" w:lineRule="exact"/>
        <w:ind w:firstLineChars="200" w:firstLine="600"/>
      </w:pPr>
      <w:r>
        <w:rPr>
          <w:rFonts w:hint="eastAsia"/>
        </w:rPr>
        <w:t>9</w:t>
      </w:r>
      <w:r>
        <w:rPr>
          <w:rFonts w:hint="eastAsia"/>
        </w:rPr>
        <w:t>．</w:t>
      </w:r>
      <w:r w:rsidRPr="00E32C59">
        <w:rPr>
          <w:rFonts w:hint="eastAsia"/>
        </w:rPr>
        <w:t>出入口、主要道路交叉口应设置标识和科学健身指导设施。应配置：</w:t>
      </w:r>
    </w:p>
    <w:p w:rsidR="008550F1" w:rsidRPr="00E32C59" w:rsidRDefault="008550F1" w:rsidP="008550F1">
      <w:pPr>
        <w:spacing w:line="570" w:lineRule="exact"/>
        <w:ind w:firstLineChars="200" w:firstLine="601"/>
      </w:pPr>
      <w:r w:rsidRPr="003B4918">
        <w:rPr>
          <w:rFonts w:ascii="华文中宋" w:eastAsia="华文中宋" w:hAnsi="华文中宋" w:hint="eastAsia"/>
          <w:b/>
        </w:rPr>
        <w:t>——</w:t>
      </w:r>
      <w:r w:rsidRPr="00E32C59">
        <w:rPr>
          <w:rFonts w:hint="eastAsia"/>
        </w:rPr>
        <w:t>地面里程标识，每</w:t>
      </w:r>
      <w:r w:rsidRPr="00E32C59">
        <w:rPr>
          <w:rFonts w:hint="eastAsia"/>
        </w:rPr>
        <w:t>50</w:t>
      </w:r>
      <w:r>
        <w:rPr>
          <w:rFonts w:hint="eastAsia"/>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Pr="00E32C59">
          <w:rPr>
            <w:rFonts w:hint="eastAsia"/>
          </w:rPr>
          <w:t>100m</w:t>
        </w:r>
      </w:smartTag>
      <w:r w:rsidRPr="00E32C59">
        <w:rPr>
          <w:rFonts w:hint="eastAsia"/>
        </w:rPr>
        <w:t>，应在面层材料上喷涂里程长度，出入口喷涂市民健身步道标识；</w:t>
      </w:r>
    </w:p>
    <w:p w:rsidR="008550F1" w:rsidRPr="00E32C59" w:rsidRDefault="008550F1" w:rsidP="008550F1">
      <w:pPr>
        <w:spacing w:line="570" w:lineRule="exact"/>
        <w:ind w:firstLineChars="200" w:firstLine="601"/>
      </w:pPr>
      <w:r w:rsidRPr="003B4918">
        <w:rPr>
          <w:rFonts w:ascii="华文中宋" w:eastAsia="华文中宋" w:hAnsi="华文中宋" w:hint="eastAsia"/>
          <w:b/>
        </w:rPr>
        <w:t>——</w:t>
      </w:r>
      <w:r w:rsidRPr="00E32C59">
        <w:rPr>
          <w:rFonts w:hint="eastAsia"/>
        </w:rPr>
        <w:t>一套科学健身指导设施，有条件的健身步道可配置智慧型健身指导设施；</w:t>
      </w:r>
    </w:p>
    <w:p w:rsidR="008550F1" w:rsidRPr="00E32C59" w:rsidRDefault="008550F1" w:rsidP="008550F1">
      <w:pPr>
        <w:spacing w:line="570" w:lineRule="exact"/>
        <w:ind w:firstLineChars="200" w:firstLine="601"/>
      </w:pPr>
      <w:r w:rsidRPr="003B4918">
        <w:rPr>
          <w:rFonts w:ascii="华文中宋" w:eastAsia="华文中宋" w:hAnsi="华文中宋" w:hint="eastAsia"/>
          <w:b/>
        </w:rPr>
        <w:t>——</w:t>
      </w:r>
      <w:r w:rsidRPr="00E32C59">
        <w:rPr>
          <w:rFonts w:hint="eastAsia"/>
        </w:rPr>
        <w:t>一套健身步道使用说明、维护保养说明。</w:t>
      </w:r>
    </w:p>
    <w:p w:rsidR="008550F1" w:rsidRPr="00E32C59" w:rsidRDefault="008550F1" w:rsidP="008550F1">
      <w:pPr>
        <w:spacing w:line="570" w:lineRule="exact"/>
        <w:ind w:firstLineChars="200" w:firstLine="600"/>
        <w:rPr>
          <w:rFonts w:ascii="黑体" w:eastAsia="黑体" w:hint="eastAsia"/>
        </w:rPr>
      </w:pPr>
      <w:r w:rsidRPr="00E32C59">
        <w:rPr>
          <w:rFonts w:ascii="黑体" w:eastAsia="黑体" w:hint="eastAsia"/>
        </w:rPr>
        <w:t>四、建设要求</w:t>
      </w:r>
    </w:p>
    <w:p w:rsidR="008550F1" w:rsidRPr="00E32C59" w:rsidRDefault="008550F1" w:rsidP="008550F1">
      <w:pPr>
        <w:spacing w:line="570" w:lineRule="exact"/>
        <w:ind w:firstLineChars="200" w:firstLine="600"/>
      </w:pPr>
      <w:r>
        <w:rPr>
          <w:rFonts w:hint="eastAsia"/>
        </w:rPr>
        <w:t>1</w:t>
      </w:r>
      <w:r>
        <w:rPr>
          <w:rFonts w:hint="eastAsia"/>
        </w:rPr>
        <w:t>．</w:t>
      </w:r>
      <w:r w:rsidRPr="00E32C59">
        <w:rPr>
          <w:rFonts w:hint="eastAsia"/>
        </w:rPr>
        <w:t>铺装材料应环保无害，符合相关国家标准。</w:t>
      </w:r>
    </w:p>
    <w:p w:rsidR="008550F1" w:rsidRPr="00E32C59" w:rsidRDefault="008550F1" w:rsidP="008550F1">
      <w:pPr>
        <w:spacing w:line="570" w:lineRule="exact"/>
        <w:ind w:firstLineChars="200" w:firstLine="600"/>
      </w:pPr>
      <w:r>
        <w:rPr>
          <w:rFonts w:hint="eastAsia"/>
        </w:rPr>
        <w:t>2</w:t>
      </w:r>
      <w:r>
        <w:rPr>
          <w:rFonts w:hint="eastAsia"/>
        </w:rPr>
        <w:t>．</w:t>
      </w:r>
      <w:r w:rsidRPr="00E32C59">
        <w:rPr>
          <w:rFonts w:hint="eastAsia"/>
        </w:rPr>
        <w:t>健身</w:t>
      </w:r>
      <w:proofErr w:type="gramStart"/>
      <w:r w:rsidRPr="00E32C59">
        <w:rPr>
          <w:rFonts w:hint="eastAsia"/>
        </w:rPr>
        <w:t>步道路</w:t>
      </w:r>
      <w:proofErr w:type="gramEnd"/>
      <w:r w:rsidRPr="00E32C59">
        <w:rPr>
          <w:rFonts w:hint="eastAsia"/>
        </w:rPr>
        <w:t>面平整，没有坑洼、积水、碎石等障碍物，适宜使用者进行运动锻炼。</w:t>
      </w:r>
    </w:p>
    <w:p w:rsidR="008550F1" w:rsidRPr="00E32C59" w:rsidRDefault="008550F1" w:rsidP="008550F1">
      <w:pPr>
        <w:spacing w:line="570" w:lineRule="exact"/>
        <w:ind w:firstLineChars="200" w:firstLine="600"/>
      </w:pPr>
      <w:r>
        <w:rPr>
          <w:rFonts w:hint="eastAsia"/>
        </w:rPr>
        <w:t>3</w:t>
      </w:r>
      <w:r>
        <w:rPr>
          <w:rFonts w:hint="eastAsia"/>
        </w:rPr>
        <w:t>．</w:t>
      </w:r>
      <w:r w:rsidRPr="00E32C59">
        <w:rPr>
          <w:rFonts w:hint="eastAsia"/>
        </w:rPr>
        <w:t>健身步道上方垂直空间高度以</w:t>
      </w:r>
      <w:smartTag w:uri="urn:schemas-microsoft-com:office:smarttags" w:element="chmetcnv">
        <w:smartTagPr>
          <w:attr w:name="TCSC" w:val="0"/>
          <w:attr w:name="NumberType" w:val="1"/>
          <w:attr w:name="Negative" w:val="False"/>
          <w:attr w:name="HasSpace" w:val="False"/>
          <w:attr w:name="SourceValue" w:val="2.4"/>
          <w:attr w:name="UnitName" w:val="m"/>
        </w:smartTagPr>
        <w:r w:rsidRPr="00E32C59">
          <w:rPr>
            <w:rFonts w:hint="eastAsia"/>
          </w:rPr>
          <w:t>2.4m</w:t>
        </w:r>
      </w:smartTag>
      <w:r w:rsidRPr="00E32C59">
        <w:rPr>
          <w:rFonts w:hint="eastAsia"/>
        </w:rPr>
        <w:t>以上为宜，视野宽阔，具有良好的采光通风和绿化效果。</w:t>
      </w:r>
    </w:p>
    <w:p w:rsidR="008550F1" w:rsidRPr="00E32C59" w:rsidRDefault="008550F1" w:rsidP="008550F1">
      <w:pPr>
        <w:spacing w:line="570" w:lineRule="exact"/>
        <w:ind w:firstLineChars="200" w:firstLine="600"/>
      </w:pPr>
      <w:r>
        <w:rPr>
          <w:rFonts w:hint="eastAsia"/>
        </w:rPr>
        <w:t>4</w:t>
      </w:r>
      <w:r>
        <w:rPr>
          <w:rFonts w:hint="eastAsia"/>
        </w:rPr>
        <w:t>．</w:t>
      </w:r>
      <w:r w:rsidRPr="00E32C59">
        <w:rPr>
          <w:rFonts w:hint="eastAsia"/>
        </w:rPr>
        <w:t>健身步道表面应无裂痕、无分层、无空鼓，标志线应清晰，颜色一般为白色。</w:t>
      </w:r>
    </w:p>
    <w:p w:rsidR="008550F1" w:rsidRPr="00E32C59" w:rsidRDefault="008550F1" w:rsidP="008550F1">
      <w:pPr>
        <w:spacing w:line="570" w:lineRule="exact"/>
        <w:ind w:firstLineChars="200" w:firstLine="600"/>
        <w:rPr>
          <w:rFonts w:ascii="黑体" w:eastAsia="黑体" w:hint="eastAsia"/>
        </w:rPr>
      </w:pPr>
      <w:r w:rsidRPr="00E32C59">
        <w:rPr>
          <w:rFonts w:ascii="黑体" w:eastAsia="黑体" w:hint="eastAsia"/>
        </w:rPr>
        <w:t>五、交付条件</w:t>
      </w:r>
    </w:p>
    <w:p w:rsidR="008550F1" w:rsidRPr="00E32C59" w:rsidRDefault="008550F1" w:rsidP="008550F1">
      <w:pPr>
        <w:spacing w:line="570" w:lineRule="exact"/>
        <w:ind w:firstLineChars="200" w:firstLine="600"/>
      </w:pPr>
      <w:r>
        <w:rPr>
          <w:rFonts w:hint="eastAsia"/>
        </w:rPr>
        <w:t>1</w:t>
      </w:r>
      <w:r>
        <w:rPr>
          <w:rFonts w:hint="eastAsia"/>
        </w:rPr>
        <w:t>．</w:t>
      </w:r>
      <w:r w:rsidRPr="00E32C59">
        <w:rPr>
          <w:rFonts w:hint="eastAsia"/>
        </w:rPr>
        <w:t>应完成健身步道相关施工内容，包括步道基础、面层</w:t>
      </w:r>
      <w:r>
        <w:rPr>
          <w:rFonts w:hint="eastAsia"/>
        </w:rPr>
        <w:t>、</w:t>
      </w:r>
      <w:r w:rsidRPr="00E32C59">
        <w:rPr>
          <w:rFonts w:hint="eastAsia"/>
        </w:rPr>
        <w:lastRenderedPageBreak/>
        <w:t>配套设施</w:t>
      </w:r>
      <w:r>
        <w:rPr>
          <w:rFonts w:hint="eastAsia"/>
        </w:rPr>
        <w:t>、</w:t>
      </w:r>
      <w:r w:rsidRPr="00E32C59">
        <w:rPr>
          <w:rFonts w:hint="eastAsia"/>
        </w:rPr>
        <w:t>标识标牌</w:t>
      </w:r>
      <w:r>
        <w:rPr>
          <w:rFonts w:hint="eastAsia"/>
        </w:rPr>
        <w:t>、</w:t>
      </w:r>
      <w:r w:rsidRPr="00E32C59">
        <w:rPr>
          <w:rFonts w:hint="eastAsia"/>
        </w:rPr>
        <w:t>照明设施（如有）</w:t>
      </w:r>
      <w:r>
        <w:rPr>
          <w:rFonts w:hint="eastAsia"/>
        </w:rPr>
        <w:t>、</w:t>
      </w:r>
      <w:r w:rsidRPr="00E32C59">
        <w:rPr>
          <w:rFonts w:hint="eastAsia"/>
        </w:rPr>
        <w:t>排水设施等。</w:t>
      </w:r>
    </w:p>
    <w:p w:rsidR="008550F1" w:rsidRPr="00E32C59" w:rsidRDefault="008550F1" w:rsidP="008550F1">
      <w:pPr>
        <w:spacing w:line="570" w:lineRule="exact"/>
        <w:ind w:firstLineChars="200" w:firstLine="600"/>
      </w:pPr>
      <w:r>
        <w:rPr>
          <w:rFonts w:hint="eastAsia"/>
        </w:rPr>
        <w:t>2</w:t>
      </w:r>
      <w:r>
        <w:rPr>
          <w:rFonts w:hint="eastAsia"/>
        </w:rPr>
        <w:t>．</w:t>
      </w:r>
      <w:r w:rsidRPr="00E32C59">
        <w:rPr>
          <w:rFonts w:hint="eastAsia"/>
        </w:rPr>
        <w:t>应完成相关施工内容的验收工作，并取得相关部门的合格竣工验收证明。使用合成材料面层的，应当取得专业检测报告。</w:t>
      </w:r>
    </w:p>
    <w:p w:rsidR="008550F1" w:rsidRPr="00E32C59" w:rsidRDefault="008550F1" w:rsidP="008550F1">
      <w:pPr>
        <w:spacing w:line="570" w:lineRule="exact"/>
        <w:ind w:firstLineChars="200" w:firstLine="600"/>
        <w:rPr>
          <w:rFonts w:ascii="黑体" w:eastAsia="黑体" w:hint="eastAsia"/>
        </w:rPr>
      </w:pPr>
      <w:r w:rsidRPr="00E32C59">
        <w:rPr>
          <w:rFonts w:ascii="黑体" w:eastAsia="黑体" w:hint="eastAsia"/>
        </w:rPr>
        <w:t>六、维护管理</w:t>
      </w:r>
    </w:p>
    <w:p w:rsidR="008550F1" w:rsidRPr="00E32C59" w:rsidRDefault="008550F1" w:rsidP="008550F1">
      <w:pPr>
        <w:spacing w:line="570" w:lineRule="exact"/>
        <w:ind w:firstLineChars="200" w:firstLine="600"/>
      </w:pPr>
      <w:r>
        <w:rPr>
          <w:rFonts w:hint="eastAsia"/>
        </w:rPr>
        <w:t>1</w:t>
      </w:r>
      <w:r>
        <w:rPr>
          <w:rFonts w:hint="eastAsia"/>
        </w:rPr>
        <w:t>．</w:t>
      </w:r>
      <w:r w:rsidRPr="00E32C59">
        <w:rPr>
          <w:rFonts w:hint="eastAsia"/>
        </w:rPr>
        <w:t>健身步道实行属地化管理，区体育部门应当统筹协调做好健身步道及其配套设施的管理维护工作，明确健身步道管理单位。</w:t>
      </w:r>
    </w:p>
    <w:p w:rsidR="008550F1" w:rsidRPr="00E32C59" w:rsidRDefault="008550F1" w:rsidP="008550F1">
      <w:pPr>
        <w:spacing w:line="570" w:lineRule="exact"/>
        <w:ind w:firstLineChars="200" w:firstLine="600"/>
      </w:pPr>
      <w:r>
        <w:rPr>
          <w:rFonts w:hint="eastAsia"/>
        </w:rPr>
        <w:t>2</w:t>
      </w:r>
      <w:r>
        <w:rPr>
          <w:rFonts w:hint="eastAsia"/>
        </w:rPr>
        <w:t>．</w:t>
      </w:r>
      <w:r w:rsidRPr="00E32C59">
        <w:rPr>
          <w:rFonts w:hint="eastAsia"/>
        </w:rPr>
        <w:t>健身步道管理单位应当建立管理维护和安全巡查制度，落实防范和应急措施，确保健身步道安全使用。</w:t>
      </w:r>
    </w:p>
    <w:p w:rsidR="008550F1" w:rsidRPr="00E32C59" w:rsidRDefault="008550F1" w:rsidP="008550F1">
      <w:pPr>
        <w:spacing w:line="570" w:lineRule="exact"/>
        <w:rPr>
          <w:rFonts w:hint="eastAsia"/>
          <w:szCs w:val="32"/>
        </w:rPr>
      </w:pPr>
    </w:p>
    <w:p w:rsidR="008550F1" w:rsidRDefault="008550F1" w:rsidP="008550F1">
      <w:pPr>
        <w:spacing w:line="570" w:lineRule="exact"/>
        <w:rPr>
          <w:rFonts w:hint="eastAsia"/>
          <w:szCs w:val="32"/>
        </w:rPr>
      </w:pPr>
    </w:p>
    <w:p w:rsidR="008550F1" w:rsidRDefault="008550F1" w:rsidP="008550F1">
      <w:pPr>
        <w:spacing w:line="570" w:lineRule="exact"/>
        <w:rPr>
          <w:rFonts w:hint="eastAsia"/>
          <w:szCs w:val="32"/>
        </w:rPr>
      </w:pPr>
    </w:p>
    <w:p w:rsidR="008550F1" w:rsidRDefault="008550F1" w:rsidP="008550F1">
      <w:pPr>
        <w:spacing w:line="570" w:lineRule="exact"/>
        <w:rPr>
          <w:rFonts w:hint="eastAsia"/>
          <w:szCs w:val="32"/>
        </w:rPr>
      </w:pPr>
    </w:p>
    <w:p w:rsidR="008550F1" w:rsidRDefault="008550F1" w:rsidP="008550F1">
      <w:pPr>
        <w:spacing w:line="570" w:lineRule="exact"/>
        <w:rPr>
          <w:rFonts w:hint="eastAsia"/>
          <w:szCs w:val="32"/>
        </w:rPr>
      </w:pPr>
    </w:p>
    <w:p w:rsidR="008550F1" w:rsidRDefault="008550F1" w:rsidP="008550F1">
      <w:pPr>
        <w:spacing w:line="570" w:lineRule="exact"/>
        <w:rPr>
          <w:rFonts w:hint="eastAsia"/>
          <w:szCs w:val="32"/>
        </w:rPr>
      </w:pPr>
    </w:p>
    <w:p w:rsidR="002B4F1B" w:rsidRPr="008550F1" w:rsidRDefault="002B4F1B"/>
    <w:sectPr w:rsidR="002B4F1B" w:rsidRPr="008550F1" w:rsidSect="002B4F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50F1"/>
    <w:rsid w:val="002B4F1B"/>
    <w:rsid w:val="00855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F1"/>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2019-05-09T05:41:00Z</dcterms:created>
  <dcterms:modified xsi:type="dcterms:W3CDTF">2019-05-09T05:41:00Z</dcterms:modified>
</cp:coreProperties>
</file>