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9B34A">
      <w:pPr>
        <w:autoSpaceDE w:val="0"/>
        <w:autoSpaceDN w:val="0"/>
        <w:adjustRightInd w:val="0"/>
        <w:snapToGrid w:val="0"/>
        <w:spacing w:line="400" w:lineRule="exact"/>
        <w:textAlignment w:val="baseline"/>
        <w:rPr>
          <w:rFonts w:hint="eastAsia" w:ascii="仿宋_GB2312" w:hAnsi="仿宋_GB2312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</w:rPr>
        <w:t>附件</w:t>
      </w:r>
    </w:p>
    <w:p w14:paraId="28A0D5ED">
      <w:pPr>
        <w:adjustRightInd w:val="0"/>
        <w:snapToGrid w:val="0"/>
        <w:spacing w:line="600" w:lineRule="exact"/>
        <w:ind w:right="-69" w:rightChars="-23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2026—2029年上海市青少年</w:t>
      </w:r>
    </w:p>
    <w:p w14:paraId="02E00FCB">
      <w:pPr>
        <w:adjustRightInd w:val="0"/>
        <w:snapToGrid w:val="0"/>
        <w:spacing w:line="600" w:lineRule="exact"/>
        <w:ind w:right="-69" w:rightChars="-23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足球精英培训机构名单</w:t>
      </w:r>
    </w:p>
    <w:p w14:paraId="621B1233">
      <w:pPr>
        <w:autoSpaceDE w:val="0"/>
        <w:autoSpaceDN w:val="0"/>
        <w:adjustRightInd w:val="0"/>
        <w:snapToGrid w:val="0"/>
        <w:spacing w:line="440" w:lineRule="exact"/>
        <w:textAlignment w:val="baseline"/>
        <w:rPr>
          <w:rFonts w:hint="eastAsia" w:cs="仿宋_GB2312"/>
          <w:snapToGrid w:val="0"/>
          <w:kern w:val="0"/>
          <w:sz w:val="32"/>
          <w:szCs w:val="32"/>
        </w:rPr>
      </w:pPr>
    </w:p>
    <w:p w14:paraId="35E3CE48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eastAsia="黑体" w:cs="黑体"/>
          <w:snapToGrid w:val="0"/>
          <w:color w:val="000000"/>
          <w:kern w:val="0"/>
        </w:rPr>
      </w:pPr>
      <w:r>
        <w:rPr>
          <w:rFonts w:hint="eastAsia" w:hAnsi="黑体" w:eastAsia="黑体" w:cs="黑体"/>
          <w:snapToGrid w:val="0"/>
          <w:color w:val="000000"/>
          <w:kern w:val="0"/>
        </w:rPr>
        <w:t>一、上海市青少年足球精英培训机构（</w:t>
      </w:r>
      <w:r>
        <w:rPr>
          <w:rFonts w:hint="eastAsia" w:eastAsia="黑体" w:cs="黑体"/>
          <w:snapToGrid w:val="0"/>
          <w:color w:val="000000"/>
          <w:kern w:val="0"/>
        </w:rPr>
        <w:t>A</w:t>
      </w:r>
      <w:r>
        <w:rPr>
          <w:rFonts w:hint="eastAsia" w:hAnsi="黑体" w:eastAsia="黑体" w:cs="黑体"/>
          <w:snapToGrid w:val="0"/>
          <w:color w:val="000000"/>
          <w:kern w:val="0"/>
        </w:rPr>
        <w:t>类）</w:t>
      </w:r>
    </w:p>
    <w:p w14:paraId="09BDF0EC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1. </w:t>
      </w:r>
      <w:r>
        <w:rPr>
          <w:rFonts w:hint="eastAsia" w:hAnsi="仿宋_GB2312" w:cs="仿宋_GB2312"/>
          <w:snapToGrid w:val="0"/>
          <w:color w:val="000000"/>
          <w:kern w:val="0"/>
        </w:rPr>
        <w:t>上海市普陀区青少年足球学校</w:t>
      </w:r>
    </w:p>
    <w:p w14:paraId="6C00ADBA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2. </w:t>
      </w:r>
      <w:r>
        <w:rPr>
          <w:rFonts w:hint="eastAsia" w:hAnsi="仿宋_GB2312" w:cs="仿宋_GB2312"/>
          <w:snapToGrid w:val="0"/>
          <w:color w:val="000000"/>
          <w:kern w:val="0"/>
        </w:rPr>
        <w:t>上海闵行幸运星培训学校有限公司</w:t>
      </w:r>
    </w:p>
    <w:p w14:paraId="490378E4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3. </w:t>
      </w:r>
      <w:r>
        <w:rPr>
          <w:rFonts w:hint="eastAsia" w:hAnsi="仿宋_GB2312" w:cs="仿宋_GB2312"/>
          <w:snapToGrid w:val="0"/>
          <w:color w:val="000000"/>
          <w:kern w:val="0"/>
        </w:rPr>
        <w:t>上海吉祥足球运动俱乐部</w:t>
      </w:r>
    </w:p>
    <w:p w14:paraId="520F368D">
      <w:pPr>
        <w:autoSpaceDE w:val="0"/>
        <w:autoSpaceDN w:val="0"/>
        <w:adjustRightInd w:val="0"/>
        <w:snapToGrid w:val="0"/>
        <w:spacing w:line="510" w:lineRule="exact"/>
        <w:ind w:left="624" w:hanging="600" w:hangingChars="200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4. </w:t>
      </w:r>
      <w:r>
        <w:rPr>
          <w:rFonts w:hint="eastAsia" w:hAnsi="仿宋_GB2312" w:cs="仿宋_GB2312"/>
          <w:snapToGrid w:val="0"/>
          <w:color w:val="000000"/>
          <w:spacing w:val="-16"/>
          <w:kern w:val="0"/>
        </w:rPr>
        <w:t>上海市杨浦区青少年业余体育学校（上海市杨浦区青少年体育训练中心）</w:t>
      </w:r>
    </w:p>
    <w:p w14:paraId="45C1B5CD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5. </w:t>
      </w:r>
      <w:r>
        <w:rPr>
          <w:rFonts w:hint="eastAsia" w:hAnsi="仿宋_GB2312" w:cs="仿宋_GB2312"/>
          <w:snapToGrid w:val="0"/>
          <w:color w:val="000000"/>
          <w:kern w:val="0"/>
        </w:rPr>
        <w:t>上海市浦东新区第一少年儿童体育学校</w:t>
      </w:r>
    </w:p>
    <w:p w14:paraId="3116CB7E">
      <w:pPr>
        <w:autoSpaceDE w:val="0"/>
        <w:autoSpaceDN w:val="0"/>
        <w:adjustRightInd w:val="0"/>
        <w:snapToGrid w:val="0"/>
        <w:spacing w:line="510" w:lineRule="exact"/>
        <w:ind w:left="624" w:hanging="600" w:hangingChars="200"/>
        <w:textAlignment w:val="baseline"/>
        <w:rPr>
          <w:rFonts w:hint="eastAsia" w:hAnsi="仿宋_GB2312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6. </w:t>
      </w:r>
      <w:r>
        <w:rPr>
          <w:rFonts w:hint="eastAsia" w:hAnsi="仿宋_GB2312" w:cs="仿宋_GB2312"/>
          <w:snapToGrid w:val="0"/>
          <w:color w:val="000000"/>
          <w:kern w:val="0"/>
        </w:rPr>
        <w:t>上海市金山区体育中心（上海市金山区竞赛训练管理中心）</w:t>
      </w:r>
    </w:p>
    <w:p w14:paraId="0CD1BB6A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7. </w:t>
      </w:r>
      <w:r>
        <w:rPr>
          <w:rFonts w:hint="eastAsia" w:hAnsi="仿宋_GB2312" w:cs="仿宋_GB2312"/>
          <w:snapToGrid w:val="0"/>
          <w:color w:val="000000"/>
          <w:kern w:val="0"/>
        </w:rPr>
        <w:t>上海根宝培训学校有限责任公司</w:t>
      </w:r>
    </w:p>
    <w:p w14:paraId="300553CA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8. </w:t>
      </w:r>
      <w:r>
        <w:rPr>
          <w:rFonts w:hint="eastAsia" w:hAnsi="仿宋_GB2312" w:cs="仿宋_GB2312"/>
          <w:snapToGrid w:val="0"/>
          <w:color w:val="000000"/>
          <w:kern w:val="0"/>
        </w:rPr>
        <w:t>上海市体育运动学校</w:t>
      </w:r>
    </w:p>
    <w:p w14:paraId="5276FDA9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9. </w:t>
      </w:r>
      <w:r>
        <w:rPr>
          <w:rFonts w:hint="eastAsia" w:hAnsi="仿宋_GB2312" w:cs="仿宋_GB2312"/>
          <w:snapToGrid w:val="0"/>
          <w:color w:val="000000"/>
          <w:kern w:val="0"/>
        </w:rPr>
        <w:t>上海申花足球俱乐部有限公司</w:t>
      </w:r>
    </w:p>
    <w:p w14:paraId="2FF52105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>10.</w:t>
      </w:r>
      <w:r>
        <w:rPr>
          <w:rFonts w:hint="eastAsia" w:hAnsi="仿宋_GB2312" w:cs="仿宋_GB2312"/>
          <w:snapToGrid w:val="0"/>
          <w:color w:val="000000"/>
          <w:kern w:val="0"/>
        </w:rPr>
        <w:t>上海海港足球俱乐部有限公司</w:t>
      </w:r>
    </w:p>
    <w:p w14:paraId="45E42135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eastAsia="黑体" w:cs="黑体"/>
          <w:snapToGrid w:val="0"/>
          <w:color w:val="000000"/>
          <w:kern w:val="0"/>
        </w:rPr>
      </w:pPr>
      <w:r>
        <w:rPr>
          <w:rFonts w:hint="eastAsia" w:hAnsi="黑体" w:eastAsia="黑体" w:cs="黑体"/>
          <w:snapToGrid w:val="0"/>
          <w:color w:val="000000"/>
          <w:kern w:val="0"/>
        </w:rPr>
        <w:t>二、上海市青少年足球精英培训机构（</w:t>
      </w:r>
      <w:r>
        <w:rPr>
          <w:rFonts w:hint="eastAsia" w:eastAsia="黑体" w:cs="黑体"/>
          <w:snapToGrid w:val="0"/>
          <w:color w:val="000000"/>
          <w:kern w:val="0"/>
        </w:rPr>
        <w:t>B</w:t>
      </w:r>
      <w:r>
        <w:rPr>
          <w:rFonts w:hint="eastAsia" w:hAnsi="黑体" w:eastAsia="黑体" w:cs="黑体"/>
          <w:snapToGrid w:val="0"/>
          <w:color w:val="000000"/>
          <w:kern w:val="0"/>
        </w:rPr>
        <w:t>类）</w:t>
      </w:r>
    </w:p>
    <w:p w14:paraId="59C7D281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1. </w:t>
      </w:r>
      <w:r>
        <w:rPr>
          <w:rFonts w:hint="eastAsia" w:hAnsi="仿宋_GB2312" w:cs="仿宋_GB2312"/>
          <w:snapToGrid w:val="0"/>
          <w:color w:val="000000"/>
          <w:kern w:val="0"/>
        </w:rPr>
        <w:t>上海市静安区青少年体育训练管理中心</w:t>
      </w:r>
    </w:p>
    <w:p w14:paraId="7728C259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2. </w:t>
      </w:r>
      <w:r>
        <w:rPr>
          <w:rFonts w:hint="eastAsia" w:hAnsi="仿宋_GB2312" w:cs="仿宋_GB2312"/>
          <w:snapToGrid w:val="0"/>
          <w:color w:val="000000"/>
          <w:kern w:val="0"/>
        </w:rPr>
        <w:t>上海大学附属小学</w:t>
      </w:r>
    </w:p>
    <w:p w14:paraId="3FC079CB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3. </w:t>
      </w:r>
      <w:r>
        <w:rPr>
          <w:rFonts w:hint="eastAsia" w:hAnsi="仿宋_GB2312" w:cs="仿宋_GB2312"/>
          <w:snapToGrid w:val="0"/>
          <w:color w:val="000000"/>
          <w:kern w:val="0"/>
        </w:rPr>
        <w:t>上海竞达培训学校有限公司</w:t>
      </w:r>
    </w:p>
    <w:p w14:paraId="2E87858D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4. </w:t>
      </w:r>
      <w:r>
        <w:rPr>
          <w:rFonts w:hint="eastAsia" w:hAnsi="仿宋_GB2312" w:cs="仿宋_GB2312"/>
          <w:snapToGrid w:val="0"/>
          <w:color w:val="000000"/>
          <w:kern w:val="0"/>
        </w:rPr>
        <w:t>上海优体灰鲸培训学校有限公司</w:t>
      </w:r>
    </w:p>
    <w:p w14:paraId="3ADD4C90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5. </w:t>
      </w:r>
      <w:r>
        <w:rPr>
          <w:rFonts w:hint="eastAsia" w:hAnsi="仿宋_GB2312" w:cs="仿宋_GB2312"/>
          <w:snapToGrid w:val="0"/>
          <w:color w:val="000000"/>
          <w:kern w:val="0"/>
        </w:rPr>
        <w:t>上海市长宁区青少年业余体育学校</w:t>
      </w:r>
    </w:p>
    <w:p w14:paraId="46C262D1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6. </w:t>
      </w:r>
      <w:r>
        <w:rPr>
          <w:rFonts w:hint="eastAsia" w:hAnsi="仿宋_GB2312" w:cs="仿宋_GB2312"/>
          <w:snapToGrid w:val="0"/>
          <w:color w:val="000000"/>
          <w:kern w:val="0"/>
        </w:rPr>
        <w:t>上海侬堂理培训学校有限公司</w:t>
      </w:r>
    </w:p>
    <w:p w14:paraId="447B1FF4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7. </w:t>
      </w:r>
      <w:r>
        <w:rPr>
          <w:rFonts w:hint="eastAsia" w:hAnsi="仿宋_GB2312" w:cs="仿宋_GB2312"/>
          <w:snapToGrid w:val="0"/>
          <w:color w:val="000000"/>
          <w:kern w:val="0"/>
        </w:rPr>
        <w:t>上海国王向上培训学校有限公司</w:t>
      </w:r>
    </w:p>
    <w:p w14:paraId="0805BB30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hint="eastAsia"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8. </w:t>
      </w:r>
      <w:r>
        <w:rPr>
          <w:rFonts w:hint="eastAsia" w:hAnsi="仿宋_GB2312" w:cs="仿宋_GB2312"/>
          <w:snapToGrid w:val="0"/>
          <w:color w:val="000000"/>
          <w:kern w:val="0"/>
        </w:rPr>
        <w:t>上海青浦区帝浩足球俱乐部</w:t>
      </w:r>
    </w:p>
    <w:p w14:paraId="482DB7B2">
      <w:pPr>
        <w:autoSpaceDE w:val="0"/>
        <w:autoSpaceDN w:val="0"/>
        <w:adjustRightInd w:val="0"/>
        <w:snapToGrid w:val="0"/>
        <w:spacing w:line="510" w:lineRule="exact"/>
        <w:textAlignment w:val="baseline"/>
        <w:rPr>
          <w:rFonts w:cs="仿宋_GB2312"/>
          <w:snapToGrid w:val="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 xml:space="preserve">9. </w:t>
      </w:r>
      <w:r>
        <w:rPr>
          <w:rFonts w:hint="eastAsia" w:hAnsi="仿宋_GB2312" w:cs="仿宋_GB2312"/>
          <w:snapToGrid w:val="0"/>
          <w:color w:val="000000"/>
          <w:kern w:val="0"/>
        </w:rPr>
        <w:t>上海市嘉定博击足球俱乐部</w:t>
      </w:r>
      <w:r>
        <w:rPr>
          <w:rFonts w:hint="eastAsia" w:cs="仿宋_GB2312"/>
          <w:snapToGrid w:val="0"/>
          <w:color w:val="000000"/>
          <w:kern w:val="0"/>
        </w:rPr>
        <w:t xml:space="preserve"> </w:t>
      </w:r>
    </w:p>
    <w:p w14:paraId="3FB6E0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34574D-25F9-4C6C-9A16-B73D9AE5E7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697F69D-E2BD-4294-AC50-7FA48024F0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596A11-7F9C-441C-98EB-BFE5C12359A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EAB4E96-36B1-4C0D-9553-3B8AC61ED1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0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2026-06-02T06:37:41Z</dcterms:created>
  <dc:creator>pc</dc:creator>
  <cp:lastModifiedBy>Maddy</cp:lastModifiedBy>
  <dcterms:modified xsi:type="dcterms:W3CDTF">2026-06-02T06:37:47Z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eyJoZGlkIjoiMjlmNzVkY2M3NDc1MTYzZGQ1MzhhMzQ5Mjg5YzNmMTYiLCJ1c2VySWQiOiIzNzkxNjk1OTcifQ==</vt:lpwstr>
  </property>
  <property fmtid="{D5CDD505-2E9C-101B-9397-08002B2CF9AE}" pid="4" name="ICV">
    <vt:lpwstr>F6FC8AB39AB94A4CA0ABCE6203ED9029_12</vt:lpwstr>
  </property>
</Properties>
</file>