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7CFEB8">
      <w:pPr>
        <w:spacing w:line="540" w:lineRule="exact"/>
        <w:jc w:val="center"/>
        <w:rPr>
          <w:rFonts w:ascii="宋体" w:hAnsi="宋体" w:eastAsia="宋体" w:cs="宋体"/>
          <w:b/>
          <w:bCs/>
          <w:sz w:val="36"/>
          <w:szCs w:val="36"/>
        </w:rPr>
      </w:pPr>
      <w:r>
        <w:rPr>
          <w:rFonts w:hint="eastAsia" w:ascii="宋体" w:hAnsi="宋体" w:eastAsia="宋体" w:cs="宋体"/>
          <w:b/>
          <w:bCs/>
          <w:sz w:val="36"/>
          <w:szCs w:val="36"/>
        </w:rPr>
        <w:t>上海市第十八届运动会沙滩排球比赛（青少年组）</w:t>
      </w:r>
    </w:p>
    <w:p w14:paraId="38A9A9EF">
      <w:pPr>
        <w:spacing w:line="540" w:lineRule="exact"/>
        <w:jc w:val="center"/>
        <w:rPr>
          <w:rFonts w:ascii="宋体" w:hAnsi="宋体" w:eastAsia="宋体" w:cs="宋体"/>
          <w:b/>
          <w:bCs/>
          <w:sz w:val="36"/>
          <w:szCs w:val="36"/>
        </w:rPr>
      </w:pPr>
      <w:r>
        <w:rPr>
          <w:rFonts w:hint="eastAsia" w:ascii="宋体" w:hAnsi="宋体" w:eastAsia="宋体" w:cs="宋体"/>
          <w:b/>
          <w:bCs/>
          <w:sz w:val="36"/>
          <w:szCs w:val="36"/>
        </w:rPr>
        <w:t>竞赛规程</w:t>
      </w:r>
    </w:p>
    <w:p w14:paraId="0E57B1BC">
      <w:pPr>
        <w:spacing w:line="540" w:lineRule="exact"/>
        <w:rPr>
          <w:b/>
          <w:bCs/>
          <w:sz w:val="36"/>
          <w:szCs w:val="36"/>
        </w:rPr>
      </w:pPr>
    </w:p>
    <w:p w14:paraId="3C57FE25">
      <w:pPr>
        <w:numPr>
          <w:ilvl w:val="0"/>
          <w:numId w:val="11"/>
        </w:numPr>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主办单位：</w:t>
      </w:r>
      <w:r>
        <w:rPr>
          <w:rFonts w:hint="eastAsia" w:ascii="仿宋" w:hAnsi="仿宋" w:eastAsia="仿宋" w:cs="仿宋"/>
          <w:sz w:val="28"/>
          <w:szCs w:val="28"/>
        </w:rPr>
        <w:t>上海市体育局、上海市教育委员会</w:t>
      </w:r>
    </w:p>
    <w:p w14:paraId="492080E8">
      <w:pPr>
        <w:numPr>
          <w:ilvl w:val="0"/>
          <w:numId w:val="11"/>
        </w:numPr>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承办单位：</w:t>
      </w:r>
      <w:r>
        <w:rPr>
          <w:rFonts w:hint="eastAsia" w:ascii="仿宋" w:hAnsi="仿宋" w:eastAsia="仿宋" w:cs="仿宋"/>
          <w:sz w:val="28"/>
          <w:szCs w:val="28"/>
        </w:rPr>
        <w:t>上海市黄浦区体育局</w:t>
      </w:r>
    </w:p>
    <w:p w14:paraId="5656F793">
      <w:pPr>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上海市竞技体育训练管理中心排球运动中心</w:t>
      </w:r>
    </w:p>
    <w:p w14:paraId="2A598A6C">
      <w:pPr>
        <w:spacing w:line="540" w:lineRule="exact"/>
        <w:rPr>
          <w:rFonts w:ascii="仿宋" w:hAnsi="仿宋" w:eastAsia="仿宋" w:cs="仿宋"/>
          <w:sz w:val="28"/>
          <w:szCs w:val="28"/>
        </w:rPr>
      </w:pPr>
      <w:r>
        <w:rPr>
          <w:rFonts w:hint="eastAsia" w:ascii="仿宋" w:hAnsi="仿宋" w:eastAsia="仿宋" w:cs="仿宋"/>
          <w:sz w:val="28"/>
          <w:szCs w:val="28"/>
        </w:rPr>
        <w:t xml:space="preserve">                  上海市排球协会</w:t>
      </w:r>
    </w:p>
    <w:p w14:paraId="32CB9A07">
      <w:pPr>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上海黄浦区嗨尔斯青少年体育俱乐部</w:t>
      </w:r>
    </w:p>
    <w:p w14:paraId="5BA6E1DF">
      <w:pPr>
        <w:numPr>
          <w:ilvl w:val="0"/>
          <w:numId w:val="11"/>
        </w:numPr>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协办单位：</w:t>
      </w:r>
      <w:r>
        <w:rPr>
          <w:rFonts w:hint="eastAsia" w:ascii="仿宋" w:hAnsi="仿宋" w:eastAsia="仿宋" w:cs="仿宋"/>
          <w:sz w:val="28"/>
          <w:szCs w:val="28"/>
        </w:rPr>
        <w:t>待定</w:t>
      </w:r>
    </w:p>
    <w:p w14:paraId="7EF218F3">
      <w:pPr>
        <w:numPr>
          <w:ilvl w:val="0"/>
          <w:numId w:val="11"/>
        </w:numPr>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竞赛日期</w:t>
      </w:r>
      <w:r>
        <w:rPr>
          <w:rFonts w:hint="eastAsia" w:ascii="仿宋" w:hAnsi="仿宋" w:eastAsia="仿宋" w:cs="仿宋"/>
          <w:sz w:val="28"/>
          <w:szCs w:val="28"/>
        </w:rPr>
        <w:t>：2026年8-11月</w:t>
      </w:r>
    </w:p>
    <w:p w14:paraId="2A31CB22">
      <w:pPr>
        <w:numPr>
          <w:ilvl w:val="0"/>
          <w:numId w:val="11"/>
        </w:numPr>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竞赛地点：</w:t>
      </w:r>
      <w:r>
        <w:rPr>
          <w:rFonts w:hint="eastAsia" w:ascii="仿宋" w:hAnsi="仿宋" w:eastAsia="仿宋" w:cs="仿宋"/>
          <w:sz w:val="28"/>
          <w:szCs w:val="28"/>
        </w:rPr>
        <w:t>待定</w:t>
      </w:r>
    </w:p>
    <w:p w14:paraId="6E04DA68">
      <w:pPr>
        <w:numPr>
          <w:ilvl w:val="0"/>
          <w:numId w:val="11"/>
        </w:numPr>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参赛单位：</w:t>
      </w:r>
      <w:r>
        <w:rPr>
          <w:rFonts w:hint="eastAsia" w:ascii="仿宋" w:hAnsi="仿宋" w:eastAsia="仿宋" w:cs="仿宋"/>
          <w:sz w:val="28"/>
          <w:szCs w:val="28"/>
        </w:rPr>
        <w:t>本市各区</w:t>
      </w:r>
    </w:p>
    <w:p w14:paraId="569AC2CD">
      <w:pPr>
        <w:numPr>
          <w:ilvl w:val="0"/>
          <w:numId w:val="11"/>
        </w:numPr>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年龄组别和小项设置</w:t>
      </w:r>
    </w:p>
    <w:tbl>
      <w:tblPr>
        <w:tblStyle w:val="88"/>
        <w:tblW w:w="8066" w:type="dxa"/>
        <w:jc w:val="center"/>
        <w:tblLayout w:type="fixed"/>
        <w:tblCellMar>
          <w:top w:w="0" w:type="dxa"/>
          <w:left w:w="108" w:type="dxa"/>
          <w:bottom w:w="0" w:type="dxa"/>
          <w:right w:w="108" w:type="dxa"/>
        </w:tblCellMar>
      </w:tblPr>
      <w:tblGrid>
        <w:gridCol w:w="716"/>
        <w:gridCol w:w="2420"/>
        <w:gridCol w:w="1130"/>
        <w:gridCol w:w="1996"/>
        <w:gridCol w:w="1804"/>
      </w:tblGrid>
      <w:tr w14:paraId="528F965B">
        <w:tblPrEx>
          <w:tblCellMar>
            <w:top w:w="0" w:type="dxa"/>
            <w:left w:w="108" w:type="dxa"/>
            <w:bottom w:w="0" w:type="dxa"/>
            <w:right w:w="108" w:type="dxa"/>
          </w:tblCellMar>
        </w:tblPrEx>
        <w:trPr>
          <w:trHeight w:val="480" w:hRule="atLeast"/>
          <w:jc w:val="center"/>
        </w:trPr>
        <w:tc>
          <w:tcPr>
            <w:tcW w:w="7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6409D">
            <w:pPr>
              <w:widowControl/>
              <w:spacing w:line="500" w:lineRule="exact"/>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组别</w:t>
            </w:r>
          </w:p>
        </w:tc>
        <w:tc>
          <w:tcPr>
            <w:tcW w:w="24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FE8FB">
            <w:pPr>
              <w:widowControl/>
              <w:spacing w:line="500" w:lineRule="exact"/>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年龄段</w:t>
            </w:r>
          </w:p>
        </w:tc>
        <w:tc>
          <w:tcPr>
            <w:tcW w:w="113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9AE63">
            <w:pPr>
              <w:widowControl/>
              <w:spacing w:line="500" w:lineRule="exact"/>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设项数</w:t>
            </w:r>
          </w:p>
        </w:tc>
        <w:tc>
          <w:tcPr>
            <w:tcW w:w="38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BD6A9">
            <w:pPr>
              <w:widowControl/>
              <w:spacing w:line="500" w:lineRule="exact"/>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项目设置</w:t>
            </w:r>
          </w:p>
        </w:tc>
      </w:tr>
      <w:tr w14:paraId="3D0C4EC5">
        <w:tblPrEx>
          <w:tblCellMar>
            <w:top w:w="0" w:type="dxa"/>
            <w:left w:w="108" w:type="dxa"/>
            <w:bottom w:w="0" w:type="dxa"/>
            <w:right w:w="108" w:type="dxa"/>
          </w:tblCellMar>
        </w:tblPrEx>
        <w:trPr>
          <w:trHeight w:val="480" w:hRule="atLeast"/>
          <w:jc w:val="center"/>
        </w:trPr>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CD139">
            <w:pPr>
              <w:spacing w:line="500" w:lineRule="exact"/>
              <w:jc w:val="center"/>
              <w:rPr>
                <w:rFonts w:ascii="仿宋" w:hAnsi="仿宋" w:eastAsia="仿宋" w:cs="仿宋"/>
                <w:b/>
                <w:bCs/>
                <w:color w:val="000000"/>
                <w:sz w:val="24"/>
              </w:rPr>
            </w:pPr>
          </w:p>
        </w:tc>
        <w:tc>
          <w:tcPr>
            <w:tcW w:w="24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21B30">
            <w:pPr>
              <w:spacing w:line="500" w:lineRule="exact"/>
              <w:jc w:val="center"/>
              <w:rPr>
                <w:rFonts w:ascii="仿宋" w:hAnsi="仿宋" w:eastAsia="仿宋" w:cs="仿宋"/>
                <w:b/>
                <w:bCs/>
                <w:color w:val="000000"/>
                <w:sz w:val="24"/>
              </w:rPr>
            </w:pPr>
          </w:p>
        </w:tc>
        <w:tc>
          <w:tcPr>
            <w:tcW w:w="113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744BF">
            <w:pPr>
              <w:spacing w:line="500" w:lineRule="exact"/>
              <w:jc w:val="center"/>
              <w:rPr>
                <w:rFonts w:ascii="仿宋" w:hAnsi="仿宋" w:eastAsia="仿宋" w:cs="仿宋"/>
                <w:b/>
                <w:bCs/>
                <w:color w:val="000000"/>
                <w:sz w:val="24"/>
              </w:rPr>
            </w:pP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A5C63">
            <w:pPr>
              <w:widowControl/>
              <w:spacing w:line="500" w:lineRule="exact"/>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男子</w:t>
            </w:r>
          </w:p>
        </w:tc>
        <w:tc>
          <w:tcPr>
            <w:tcW w:w="1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A8C83">
            <w:pPr>
              <w:widowControl/>
              <w:spacing w:line="500" w:lineRule="exact"/>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女子</w:t>
            </w:r>
          </w:p>
        </w:tc>
      </w:tr>
      <w:tr w14:paraId="69556057">
        <w:tblPrEx>
          <w:tblCellMar>
            <w:top w:w="0" w:type="dxa"/>
            <w:left w:w="108" w:type="dxa"/>
            <w:bottom w:w="0" w:type="dxa"/>
            <w:right w:w="108" w:type="dxa"/>
          </w:tblCellMar>
        </w:tblPrEx>
        <w:trPr>
          <w:trHeight w:val="420"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16538">
            <w:pPr>
              <w:widowControl/>
              <w:spacing w:line="50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A组</w:t>
            </w:r>
          </w:p>
        </w:tc>
        <w:tc>
          <w:tcPr>
            <w:tcW w:w="2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78761">
            <w:pPr>
              <w:widowControl/>
              <w:spacing w:line="50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08.9.1-10.12.31</w:t>
            </w:r>
          </w:p>
        </w:tc>
        <w:tc>
          <w:tcPr>
            <w:tcW w:w="11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812A0">
            <w:pPr>
              <w:widowControl/>
              <w:spacing w:line="50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61D15">
            <w:pPr>
              <w:widowControl/>
              <w:spacing w:line="50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沙滩排球</w:t>
            </w:r>
          </w:p>
        </w:tc>
        <w:tc>
          <w:tcPr>
            <w:tcW w:w="1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6934E">
            <w:pPr>
              <w:widowControl/>
              <w:spacing w:line="50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沙滩排球</w:t>
            </w:r>
          </w:p>
        </w:tc>
      </w:tr>
      <w:tr w14:paraId="4382A40D">
        <w:tblPrEx>
          <w:tblCellMar>
            <w:top w:w="0" w:type="dxa"/>
            <w:left w:w="108" w:type="dxa"/>
            <w:bottom w:w="0" w:type="dxa"/>
            <w:right w:w="108" w:type="dxa"/>
          </w:tblCellMar>
        </w:tblPrEx>
        <w:trPr>
          <w:trHeight w:val="420"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A883D">
            <w:pPr>
              <w:widowControl/>
              <w:spacing w:line="50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B组</w:t>
            </w:r>
          </w:p>
        </w:tc>
        <w:tc>
          <w:tcPr>
            <w:tcW w:w="2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EE515">
            <w:pPr>
              <w:widowControl/>
              <w:spacing w:line="50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11.1.1-12.12.31</w:t>
            </w:r>
          </w:p>
        </w:tc>
        <w:tc>
          <w:tcPr>
            <w:tcW w:w="11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3D087">
            <w:pPr>
              <w:widowControl/>
              <w:spacing w:line="50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8E0DB">
            <w:pPr>
              <w:widowControl/>
              <w:spacing w:line="50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沙滩排球</w:t>
            </w:r>
          </w:p>
        </w:tc>
        <w:tc>
          <w:tcPr>
            <w:tcW w:w="1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3F530">
            <w:pPr>
              <w:widowControl/>
              <w:spacing w:line="50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沙滩排球</w:t>
            </w:r>
          </w:p>
        </w:tc>
      </w:tr>
      <w:tr w14:paraId="61C74E95">
        <w:tblPrEx>
          <w:tblCellMar>
            <w:top w:w="0" w:type="dxa"/>
            <w:left w:w="108" w:type="dxa"/>
            <w:bottom w:w="0" w:type="dxa"/>
            <w:right w:w="108" w:type="dxa"/>
          </w:tblCellMar>
        </w:tblPrEx>
        <w:trPr>
          <w:trHeight w:val="420"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D670A">
            <w:pPr>
              <w:widowControl/>
              <w:spacing w:line="50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C组</w:t>
            </w:r>
          </w:p>
        </w:tc>
        <w:tc>
          <w:tcPr>
            <w:tcW w:w="2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56613">
            <w:pPr>
              <w:widowControl/>
              <w:spacing w:line="50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13.1.1-14.12.31</w:t>
            </w:r>
          </w:p>
        </w:tc>
        <w:tc>
          <w:tcPr>
            <w:tcW w:w="11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A8558">
            <w:pPr>
              <w:widowControl/>
              <w:spacing w:line="50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66FB0">
            <w:pPr>
              <w:widowControl/>
              <w:spacing w:line="50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沙滩排球</w:t>
            </w:r>
          </w:p>
        </w:tc>
        <w:tc>
          <w:tcPr>
            <w:tcW w:w="1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CEF44">
            <w:pPr>
              <w:widowControl/>
              <w:spacing w:line="50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沙滩排球</w:t>
            </w:r>
          </w:p>
        </w:tc>
      </w:tr>
      <w:tr w14:paraId="249C7940">
        <w:tblPrEx>
          <w:tblCellMar>
            <w:top w:w="0" w:type="dxa"/>
            <w:left w:w="108" w:type="dxa"/>
            <w:bottom w:w="0" w:type="dxa"/>
            <w:right w:w="108" w:type="dxa"/>
          </w:tblCellMar>
        </w:tblPrEx>
        <w:trPr>
          <w:trHeight w:val="420" w:hRule="atLeast"/>
          <w:jc w:val="center"/>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09C5E">
            <w:pPr>
              <w:widowControl/>
              <w:spacing w:line="50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D组</w:t>
            </w:r>
          </w:p>
        </w:tc>
        <w:tc>
          <w:tcPr>
            <w:tcW w:w="2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F4694">
            <w:pPr>
              <w:widowControl/>
              <w:spacing w:line="50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15.1.1-17.12.31</w:t>
            </w:r>
          </w:p>
        </w:tc>
        <w:tc>
          <w:tcPr>
            <w:tcW w:w="11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751A8">
            <w:pPr>
              <w:widowControl/>
              <w:spacing w:line="50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p>
        </w:tc>
        <w:tc>
          <w:tcPr>
            <w:tcW w:w="1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466B9">
            <w:pPr>
              <w:widowControl/>
              <w:spacing w:line="50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沙滩排球</w:t>
            </w:r>
          </w:p>
        </w:tc>
        <w:tc>
          <w:tcPr>
            <w:tcW w:w="1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8373E">
            <w:pPr>
              <w:widowControl/>
              <w:spacing w:line="50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沙滩排球</w:t>
            </w:r>
          </w:p>
        </w:tc>
      </w:tr>
    </w:tbl>
    <w:p w14:paraId="0729DF81">
      <w:pPr>
        <w:numPr>
          <w:ilvl w:val="0"/>
          <w:numId w:val="11"/>
        </w:numPr>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 xml:space="preserve">参赛资格 </w:t>
      </w:r>
    </w:p>
    <w:p w14:paraId="27AD0D1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1C18F30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6B690EA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（三）参赛运动员必须是2026年在本市有效注册的青少年运动员，并持本人当年有效的《上海市青少年运动员注册卡》参赛。</w:t>
      </w:r>
    </w:p>
    <w:p w14:paraId="6378B99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（四）参赛运动员须达到2026年上海市青少年体育精英系列赛排球比赛第一站暨上海市排球二线体能测试赛达标分（B组25分，C、D组30分），方可参赛（A组运动员除外）。</w:t>
      </w:r>
    </w:p>
    <w:p w14:paraId="6A02EF22">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09722EB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（六）2026年已在外省市注册或代表外省市在国家体育总局注册的运动员不得参加比赛，经上海市体育局批准同意交流至外省市的运动员除外。</w:t>
      </w:r>
    </w:p>
    <w:p w14:paraId="1ECDBE0F">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（七）本市市属青少年高水平运动队在编运动员代表注册单位参赛。</w:t>
      </w:r>
    </w:p>
    <w:p w14:paraId="225CAD95">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（八）经市教委、市体育局共同认定的上海市高中阶段学校引进优秀体育学生，于2026年7月10日前办理注册手续的，可直接参加本届运动会。</w:t>
      </w:r>
    </w:p>
    <w:p w14:paraId="435E3EEA">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九、参加办法</w:t>
      </w:r>
    </w:p>
    <w:p w14:paraId="7AE330BF">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（一）各代表团A组可报2支队伍。B、C、D组可报1支队，另可在其6个组别中男、女各增报1支队。</w:t>
      </w:r>
    </w:p>
    <w:p w14:paraId="3E8DA97E">
      <w:pPr>
        <w:overflowPunct w:val="0"/>
        <w:topLinePunct/>
        <w:spacing w:line="540" w:lineRule="exact"/>
        <w:ind w:left="105" w:leftChars="50" w:firstLine="560" w:firstLineChars="200"/>
        <w:rPr>
          <w:rFonts w:ascii="仿宋" w:hAnsi="仿宋" w:eastAsia="仿宋" w:cs="仿宋"/>
          <w:sz w:val="28"/>
          <w:szCs w:val="28"/>
        </w:rPr>
      </w:pPr>
      <w:r>
        <w:rPr>
          <w:rFonts w:hint="eastAsia" w:ascii="仿宋" w:hAnsi="仿宋" w:eastAsia="仿宋" w:cs="仿宋"/>
          <w:sz w:val="28"/>
          <w:szCs w:val="28"/>
        </w:rPr>
        <w:t>（二）每队可报领队1人，主教练员1人，副教练员1人，领队是队伍赛风赛纪和反兴奋剂的第一责任人，不得由主教练兼任。教练员须为2026年在本市有效注册的青训教练员，方可报名参赛。</w:t>
      </w:r>
    </w:p>
    <w:p w14:paraId="17C75195">
      <w:pPr>
        <w:overflowPunct w:val="0"/>
        <w:topLinePunct/>
        <w:spacing w:line="540" w:lineRule="exact"/>
        <w:ind w:left="105" w:leftChars="50" w:firstLine="560" w:firstLineChars="200"/>
        <w:rPr>
          <w:rFonts w:ascii="仿宋" w:hAnsi="仿宋" w:eastAsia="仿宋" w:cs="仿宋"/>
          <w:sz w:val="28"/>
          <w:szCs w:val="28"/>
        </w:rPr>
      </w:pPr>
      <w:r>
        <w:rPr>
          <w:rFonts w:hint="eastAsia" w:ascii="仿宋" w:hAnsi="仿宋" w:eastAsia="仿宋" w:cs="仿宋"/>
          <w:sz w:val="28"/>
          <w:szCs w:val="28"/>
        </w:rPr>
        <w:t>（三）各区A、B、C组别可报运动员3人（含1名替补），赛前领队联席会确定最终2名参赛运动员。D组可报运动员4名（含1名替补），赛前领队联席会确定最终3名参赛运动员。所有队伍确认后人员不得更换。</w:t>
      </w:r>
    </w:p>
    <w:p w14:paraId="02CDFEE1">
      <w:pPr>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（四）各区如有2队报名参赛，报名1队（A队）的运动队视作为种子队进行落位编排。</w:t>
      </w:r>
    </w:p>
    <w:p w14:paraId="6AFE2B66">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（五）每队选手须备有1号、2号、3号（D组）两套不同颜色的沙滩排球比赛服。</w:t>
      </w:r>
    </w:p>
    <w:p w14:paraId="513ADFBE">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（六）参赛单位通过大会指定的网站www.aijingsai.cn（上海青少年体育赛事网）进行网上报名，</w:t>
      </w:r>
      <w:r>
        <w:rPr>
          <w:rFonts w:hint="eastAsia" w:ascii="仿宋" w:hAnsi="仿宋" w:eastAsia="仿宋" w:cs="仿宋"/>
          <w:color w:val="000000"/>
          <w:sz w:val="28"/>
          <w:szCs w:val="28"/>
        </w:rPr>
        <w:t>且须上传近期白底免冠证件照，填写背号、联系人及联系方式</w:t>
      </w:r>
      <w:r>
        <w:rPr>
          <w:rFonts w:hint="eastAsia" w:ascii="仿宋" w:hAnsi="仿宋" w:eastAsia="仿宋" w:cs="仿宋"/>
          <w:sz w:val="28"/>
          <w:szCs w:val="28"/>
        </w:rPr>
        <w:t>。并在规定时间内将导出打印的报名表加盖公章后，一式两份报大会组委会竞赛部（地址：徐汇区零陵路800号8楼，竞赛部，31211118）。逾期不予受理。</w:t>
      </w:r>
    </w:p>
    <w:p w14:paraId="0669C67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（七）各参赛单位须为参赛运动员办理人身意外伤害保险，须在报名时提交保险单据复印件。</w:t>
      </w:r>
    </w:p>
    <w:p w14:paraId="628F54B5">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（八）抽签与领队教练联席会议由竞委会另行通知。会议当天各单位递交运动员人身意外伤害保险、免责声明责任书(未成年人由监护人签字)。</w:t>
      </w:r>
    </w:p>
    <w:p w14:paraId="3262AA4E">
      <w:pPr>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九、竞赛办法</w:t>
      </w:r>
    </w:p>
    <w:p w14:paraId="73AAA42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（一）采用中国排球协会最新审定公布的《沙滩排球竞赛规则》及有关规定。</w:t>
      </w:r>
    </w:p>
    <w:p w14:paraId="2197301B">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（二）A组比赛采用三局二胜制。B、C组前四名决赛采用三局二胜，其它小组赛、交叉赛、名次赛采用一局胜制。D组比赛采用一局胜制。</w:t>
      </w:r>
    </w:p>
    <w:p w14:paraId="51303927">
      <w:pPr>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（三）按照2026年上海市青少年沙滩排球锦标赛比赛成绩进行蛇形排列作为编排依据，未参加以上赛事的队伍抽签入组，如同区球队恰好分在同一小组，将同区球队的比赛安排在首轮进行。</w:t>
      </w:r>
    </w:p>
    <w:p w14:paraId="769021D4">
      <w:pPr>
        <w:numPr>
          <w:ilvl w:val="255"/>
          <w:numId w:val="0"/>
        </w:numPr>
        <w:spacing w:line="540" w:lineRule="exact"/>
        <w:ind w:firstLine="560" w:firstLineChars="200"/>
        <w:rPr>
          <w:rFonts w:ascii="仿宋" w:hAnsi="仿宋" w:eastAsia="仿宋" w:cs="仿宋"/>
          <w:sz w:val="28"/>
          <w:szCs w:val="28"/>
          <w:lang w:eastAsia="zh-Hans"/>
        </w:rPr>
      </w:pPr>
      <w:r>
        <w:rPr>
          <w:rFonts w:hint="eastAsia" w:ascii="仿宋" w:hAnsi="仿宋" w:eastAsia="仿宋" w:cs="仿宋"/>
          <w:sz w:val="28"/>
          <w:szCs w:val="28"/>
          <w:lang w:eastAsia="zh-Hans"/>
        </w:rPr>
        <w:t>·各组同区的2个名次均有效，如该区本次比赛报名2支球队，则分别直接落位；如该区本次报名1支球队，则按“留高去低”的原则进行落位，后续位次向前递补。</w:t>
      </w:r>
    </w:p>
    <w:p w14:paraId="70F2B32C">
      <w:pPr>
        <w:spacing w:line="540" w:lineRule="exact"/>
        <w:ind w:firstLine="560" w:firstLineChars="200"/>
        <w:rPr>
          <w:rFonts w:ascii="仿宋" w:hAnsi="仿宋" w:eastAsia="仿宋" w:cs="仿宋"/>
          <w:sz w:val="28"/>
          <w:szCs w:val="28"/>
        </w:rPr>
      </w:pPr>
      <w:bookmarkStart w:id="1" w:name="_GoBack"/>
      <w:bookmarkEnd w:id="1"/>
      <w:r>
        <w:rPr>
          <w:rFonts w:hint="eastAsia" w:ascii="仿宋" w:hAnsi="仿宋" w:eastAsia="仿宋" w:cs="仿宋"/>
          <w:sz w:val="28"/>
          <w:szCs w:val="28"/>
          <w:lang w:eastAsia="zh-Hans"/>
        </w:rPr>
        <w:t>各组未获得上述比赛名次或新参加的队伍抽签入组，具体抽签办法另行通知。</w:t>
      </w:r>
    </w:p>
    <w:p w14:paraId="38D488F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（四）根据报名队数采用相应的比赛赛制</w:t>
      </w:r>
    </w:p>
    <w:p w14:paraId="5DEB1F45">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1.各组别参赛队数在5队以下（含5队），采用单循环制。</w:t>
      </w:r>
    </w:p>
    <w:p w14:paraId="56FA03B9">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各组别参赛队数在6-8队（含8队）的，第一阶段分2组进行单循环赛，第二阶段分别进行交叉赛（小组1-2名决1-4名，交叉赛胜者决冠亚军，负者决三、四名；小组3-4名决5-8名，交叉赛胜者决五、六名，负者决七、八名），剩余队伍不再进行比赛。</w:t>
      </w:r>
    </w:p>
    <w:p w14:paraId="0CB6D2A6">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各组别参赛队在9-11队（含11队）以上的，第一阶段，分3组进行单循环，决出小组名次；第二阶段，各小组前二名队伍和2个成绩最好的小组第3名，按照排名进行交叉赛（1-8、2-7、3-6、4-5），最终决出本次赛事的前八名。交叉淘汰赛：1-8（胜队A，负队E）、2-7（胜队B，负队F）、3-6（胜队C，负队G）、4-5（胜队D，负队H），胜者交叉赛（A-D、B-C）胜者决冠亚军，负者决三、四名；负队交叉赛（E-H、F-G）胜者决五、六名，负者决七、八名。剩余队伍不再进行比赛。</w:t>
      </w:r>
    </w:p>
    <w:p w14:paraId="7F7A74D9">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4.各组别参赛队数在12队（含12队）以上的，第一阶段，分4组进行单循环，决出小组1-4名；第二阶段，小组前2名交叉赛：A1-B2（胜队E，负队I），C2-D1（胜队F，负队J），C1-D2（胜队G，负队K），A2-B1（胜队H，负队L），胜队交叉赛（E-F,G-H），胜者决冠亚军，负者决三、四名；负队交叉赛（I-J，K-L），胜者决五、六名，负者决七、八名。剩余队伍不再进行比赛。</w:t>
      </w:r>
    </w:p>
    <w:p w14:paraId="40EB18E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（五）积分排名办法</w:t>
      </w:r>
    </w:p>
    <w:p w14:paraId="55F6DA0F">
      <w:pPr>
        <w:pStyle w:val="92"/>
        <w:spacing w:line="540" w:lineRule="exact"/>
        <w:ind w:firstLine="565" w:firstLineChars="202"/>
        <w:rPr>
          <w:rFonts w:ascii="仿宋" w:hAnsi="仿宋" w:eastAsia="仿宋" w:cs="仿宋"/>
          <w:sz w:val="28"/>
          <w:szCs w:val="28"/>
        </w:rPr>
      </w:pPr>
      <w:r>
        <w:rPr>
          <w:rFonts w:hint="eastAsia" w:ascii="仿宋" w:hAnsi="仿宋" w:eastAsia="仿宋" w:cs="仿宋"/>
          <w:sz w:val="28"/>
          <w:szCs w:val="28"/>
        </w:rPr>
        <w:t>积分排名按照以下顺序进行排名：</w:t>
      </w:r>
    </w:p>
    <w:p w14:paraId="37A4CC68">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1.每队选手胜一场得2分，负一场得1分，积分高者名次列前。无故弃权取消比赛成绩。</w:t>
      </w:r>
    </w:p>
    <w:p w14:paraId="735FF6F9">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2.如遇2队或2队以上积分相等，先看Z值（胜分总数/负分总数），高者名次列前；如Z值相等，再看C值（胜局总数/负局总数），高者名次列前；再相等，两队间比赛结果胜者排名在前。</w:t>
      </w:r>
    </w:p>
    <w:p w14:paraId="759E0B02">
      <w:pPr>
        <w:pStyle w:val="93"/>
        <w:snapToGrid w:val="0"/>
        <w:spacing w:line="540" w:lineRule="exact"/>
        <w:ind w:firstLine="560"/>
        <w:rPr>
          <w:rFonts w:ascii="仿宋" w:hAnsi="仿宋" w:eastAsia="仿宋" w:cs="仿宋"/>
          <w:sz w:val="28"/>
          <w:szCs w:val="28"/>
        </w:rPr>
      </w:pPr>
      <w:r>
        <w:rPr>
          <w:rFonts w:hint="eastAsia" w:ascii="仿宋" w:hAnsi="仿宋" w:eastAsia="仿宋" w:cs="仿宋"/>
          <w:color w:val="000000"/>
          <w:sz w:val="28"/>
          <w:szCs w:val="28"/>
        </w:rPr>
        <w:t>（六）每队可指定一名教练员进场进行指导。</w:t>
      </w:r>
    </w:p>
    <w:p w14:paraId="1722807D">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（七）网高：</w:t>
      </w:r>
    </w:p>
    <w:p w14:paraId="5E716B8C">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1.A、B组：男子2.43米，女子2.24米；</w:t>
      </w:r>
    </w:p>
    <w:p w14:paraId="0D2B7C6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2.C、D组：男子2.24米，女子2.15米。</w:t>
      </w:r>
    </w:p>
    <w:p w14:paraId="330FD05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（八）比赛用球：采用MIKASA品牌VLS300型沙滩排球。</w:t>
      </w:r>
    </w:p>
    <w:p w14:paraId="288FEDD9">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（九）各组别参赛队数少于2个参赛单位3队，均不安排比赛。</w:t>
      </w:r>
    </w:p>
    <w:p w14:paraId="628B59C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（十）每队必须备有深浅两套运动服，上衣前后必须严格按照《沙滩排球竞赛规则》规定的尺寸。</w:t>
      </w:r>
    </w:p>
    <w:p w14:paraId="15D2C012">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十、录取名次、计牌计分和奖励办法</w:t>
      </w:r>
    </w:p>
    <w:p w14:paraId="550C9A35">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 各组别有8 队以上（含8队）参赛的 ，录取前八名；不足8队，按实际参赛队数录取名次 。</w:t>
      </w:r>
    </w:p>
    <w:p w14:paraId="496472C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 前三名依次按1金、1银、1铜计牌，前八名依次按11、 9、8、7、6、5、4、3计分。</w:t>
      </w:r>
    </w:p>
    <w:p w14:paraId="7C4C5103">
      <w:pPr>
        <w:widowControl/>
        <w:numPr>
          <w:ilvl w:val="255"/>
          <w:numId w:val="0"/>
        </w:num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（三） 开展“体育道德风尚奖”评选活动，按照本届运动会竞赛规程总则的有关规定执行。</w:t>
      </w:r>
    </w:p>
    <w:p w14:paraId="28229E9F">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十一、申诉和纪律</w:t>
      </w:r>
    </w:p>
    <w:p w14:paraId="78E8EEF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（一）申诉</w:t>
      </w:r>
    </w:p>
    <w:p w14:paraId="2E2221A5">
      <w:pPr>
        <w:adjustRightInd w:val="0"/>
        <w:snapToGrid w:val="0"/>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申诉按国家体育总局排球运动管理中心有关规定执行。</w:t>
      </w:r>
    </w:p>
    <w:p w14:paraId="5DF934D5">
      <w:pPr>
        <w:numPr>
          <w:ilvl w:val="255"/>
          <w:numId w:val="0"/>
        </w:num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（二）纪律</w:t>
      </w:r>
    </w:p>
    <w:p w14:paraId="50BD8AB9">
      <w:pPr>
        <w:numPr>
          <w:ilvl w:val="255"/>
          <w:numId w:val="0"/>
        </w:num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5E2E5AE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（三）本次比赛兴奋剂检查和处罚按照上海市体育局有关规定执行。</w:t>
      </w:r>
    </w:p>
    <w:p w14:paraId="59A5F2E5">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十二、技术官员</w:t>
      </w:r>
    </w:p>
    <w:p w14:paraId="4ACD41D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按照本届运动会竞赛规程总则的有关规定执行。</w:t>
      </w:r>
    </w:p>
    <w:p w14:paraId="750B3196">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十三、运动员技术等级授予</w:t>
      </w:r>
    </w:p>
    <w:p w14:paraId="497A4034">
      <w:pPr>
        <w:adjustRightInd w:val="0"/>
        <w:snapToGrid w:val="0"/>
        <w:spacing w:line="540" w:lineRule="exact"/>
        <w:ind w:firstLine="560" w:firstLineChars="200"/>
        <w:rPr>
          <w:rFonts w:ascii="仿宋" w:hAnsi="仿宋" w:eastAsia="仿宋" w:cs="仿宋"/>
          <w:bCs/>
          <w:color w:val="000000"/>
          <w:sz w:val="28"/>
          <w:szCs w:val="28"/>
        </w:rPr>
      </w:pPr>
      <w:r>
        <w:rPr>
          <w:rFonts w:hint="eastAsia" w:ascii="仿宋" w:hAnsi="仿宋" w:eastAsia="仿宋" w:cs="仿宋"/>
          <w:bCs/>
          <w:color w:val="000000"/>
          <w:sz w:val="28"/>
          <w:szCs w:val="28"/>
        </w:rPr>
        <w:t>本次比赛为2026年国家体育总局公布的可授予运动员技术等级称号赛事，本次比赛A组为可授予运动员技术等级的组别，具体标准按国家体育总局最新发布的《沙滩排球项目运动员技术等级标准》执行。</w:t>
      </w:r>
    </w:p>
    <w:p w14:paraId="71FDD657">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十四、其他</w:t>
      </w:r>
    </w:p>
    <w:p w14:paraId="3214C470">
      <w:pPr>
        <w:adjustRightInd w:val="0"/>
        <w:snapToGrid w:val="0"/>
        <w:spacing w:line="5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（一）如本规程内容与本届运动会竞赛规程总则或上海市体育局相关规定发生冲突，则以本届运动会总则或上海市体育局规定为准。</w:t>
      </w:r>
    </w:p>
    <w:p w14:paraId="61C0C7D7">
      <w:pPr>
        <w:adjustRightInd w:val="0"/>
        <w:snapToGrid w:val="0"/>
        <w:spacing w:line="540" w:lineRule="exact"/>
        <w:ind w:firstLine="560" w:firstLineChars="200"/>
        <w:rPr>
          <w:rFonts w:ascii="仿宋" w:hAnsi="仿宋" w:eastAsia="仿宋" w:cs="仿宋"/>
          <w:color w:val="000000"/>
          <w:sz w:val="28"/>
          <w:szCs w:val="28"/>
        </w:rPr>
      </w:pPr>
      <w:bookmarkStart w:id="0" w:name="_Hlk162361054"/>
      <w:r>
        <w:rPr>
          <w:rFonts w:hint="eastAsia" w:ascii="仿宋" w:hAnsi="仿宋" w:eastAsia="仿宋" w:cs="仿宋"/>
          <w:color w:val="000000"/>
          <w:sz w:val="28"/>
          <w:szCs w:val="28"/>
        </w:rPr>
        <w:t>（二）参赛单位运动员、教练员应知晓体育竞赛的相关风险，确保自己身体状况符合参赛要求，自行承担非承办单位故意或重大过失导致的伤害。</w:t>
      </w:r>
      <w:bookmarkEnd w:id="0"/>
    </w:p>
    <w:p w14:paraId="522EEFDF">
      <w:pPr>
        <w:spacing w:line="5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（三）未尽事宜，另行通知。</w:t>
      </w:r>
    </w:p>
    <w:p w14:paraId="436A5F54">
      <w:pPr>
        <w:spacing w:line="50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D12158"/>
    <w:multiLevelType w:val="singleLevel"/>
    <w:tmpl w:val="90D12158"/>
    <w:lvl w:ilvl="0" w:tentative="0">
      <w:start w:val="1"/>
      <w:numFmt w:val="bullet"/>
      <w:pStyle w:val="17"/>
      <w:lvlText w:val=""/>
      <w:lvlJc w:val="left"/>
      <w:pPr>
        <w:tabs>
          <w:tab w:val="left" w:pos="1620"/>
        </w:tabs>
        <w:ind w:left="1620" w:hanging="360"/>
      </w:pPr>
      <w:rPr>
        <w:rFonts w:hint="default" w:ascii="Wingdings" w:hAnsi="Wingdings"/>
      </w:rPr>
    </w:lvl>
  </w:abstractNum>
  <w:abstractNum w:abstractNumId="1">
    <w:nsid w:val="D6FAFE41"/>
    <w:multiLevelType w:val="singleLevel"/>
    <w:tmpl w:val="D6FAFE41"/>
    <w:lvl w:ilvl="0" w:tentative="0">
      <w:start w:val="1"/>
      <w:numFmt w:val="decimal"/>
      <w:pStyle w:val="47"/>
      <w:lvlText w:val="%1."/>
      <w:lvlJc w:val="left"/>
      <w:pPr>
        <w:tabs>
          <w:tab w:val="left" w:pos="1620"/>
        </w:tabs>
        <w:ind w:left="1620" w:hanging="360"/>
      </w:pPr>
    </w:lvl>
  </w:abstractNum>
  <w:abstractNum w:abstractNumId="2">
    <w:nsid w:val="EC67CF0B"/>
    <w:multiLevelType w:val="singleLevel"/>
    <w:tmpl w:val="EC67CF0B"/>
    <w:lvl w:ilvl="0" w:tentative="0">
      <w:start w:val="1"/>
      <w:numFmt w:val="bullet"/>
      <w:pStyle w:val="46"/>
      <w:lvlText w:val=""/>
      <w:lvlJc w:val="left"/>
      <w:pPr>
        <w:tabs>
          <w:tab w:val="left" w:pos="2040"/>
        </w:tabs>
        <w:ind w:left="2040" w:hanging="360"/>
      </w:pPr>
      <w:rPr>
        <w:rFonts w:hint="default" w:ascii="Wingdings" w:hAnsi="Wingdings"/>
      </w:rPr>
    </w:lvl>
  </w:abstractNum>
  <w:abstractNum w:abstractNumId="3">
    <w:nsid w:val="F1A19680"/>
    <w:multiLevelType w:val="singleLevel"/>
    <w:tmpl w:val="F1A19680"/>
    <w:lvl w:ilvl="0" w:tentative="0">
      <w:start w:val="1"/>
      <w:numFmt w:val="chineseCounting"/>
      <w:suff w:val="nothing"/>
      <w:lvlText w:val="%1、"/>
      <w:lvlJc w:val="left"/>
      <w:rPr>
        <w:rFonts w:hint="eastAsia"/>
        <w:b/>
        <w:bCs/>
      </w:rPr>
    </w:lvl>
  </w:abstractNum>
  <w:abstractNum w:abstractNumId="4">
    <w:nsid w:val="12D298AE"/>
    <w:multiLevelType w:val="singleLevel"/>
    <w:tmpl w:val="12D298AE"/>
    <w:lvl w:ilvl="0" w:tentative="0">
      <w:start w:val="1"/>
      <w:numFmt w:val="decimal"/>
      <w:pStyle w:val="14"/>
      <w:lvlText w:val="%1."/>
      <w:lvlJc w:val="left"/>
      <w:pPr>
        <w:tabs>
          <w:tab w:val="left" w:pos="780"/>
        </w:tabs>
        <w:ind w:left="780" w:hanging="360"/>
      </w:pPr>
    </w:lvl>
  </w:abstractNum>
  <w:abstractNum w:abstractNumId="5">
    <w:nsid w:val="22B4D954"/>
    <w:multiLevelType w:val="singleLevel"/>
    <w:tmpl w:val="22B4D954"/>
    <w:lvl w:ilvl="0" w:tentative="0">
      <w:start w:val="1"/>
      <w:numFmt w:val="decimal"/>
      <w:pStyle w:val="20"/>
      <w:lvlText w:val="%1."/>
      <w:lvlJc w:val="left"/>
      <w:pPr>
        <w:tabs>
          <w:tab w:val="left" w:pos="360"/>
        </w:tabs>
        <w:ind w:left="360" w:hanging="360"/>
      </w:pPr>
    </w:lvl>
  </w:abstractNum>
  <w:abstractNum w:abstractNumId="6">
    <w:nsid w:val="3F3DD94F"/>
    <w:multiLevelType w:val="singleLevel"/>
    <w:tmpl w:val="3F3DD94F"/>
    <w:lvl w:ilvl="0" w:tentative="0">
      <w:start w:val="1"/>
      <w:numFmt w:val="decimal"/>
      <w:pStyle w:val="36"/>
      <w:lvlText w:val="%1."/>
      <w:lvlJc w:val="left"/>
      <w:pPr>
        <w:tabs>
          <w:tab w:val="left" w:pos="1200"/>
        </w:tabs>
        <w:ind w:left="1200" w:hanging="360"/>
      </w:pPr>
    </w:lvl>
  </w:abstractNum>
  <w:abstractNum w:abstractNumId="7">
    <w:nsid w:val="417E679F"/>
    <w:multiLevelType w:val="singleLevel"/>
    <w:tmpl w:val="417E679F"/>
    <w:lvl w:ilvl="0" w:tentative="0">
      <w:start w:val="1"/>
      <w:numFmt w:val="decimal"/>
      <w:pStyle w:val="65"/>
      <w:lvlText w:val="%1."/>
      <w:lvlJc w:val="left"/>
      <w:pPr>
        <w:tabs>
          <w:tab w:val="left" w:pos="2040"/>
        </w:tabs>
        <w:ind w:left="2040" w:hanging="360"/>
      </w:pPr>
    </w:lvl>
  </w:abstractNum>
  <w:abstractNum w:abstractNumId="8">
    <w:nsid w:val="5F4F22E9"/>
    <w:multiLevelType w:val="singleLevel"/>
    <w:tmpl w:val="5F4F22E9"/>
    <w:lvl w:ilvl="0" w:tentative="0">
      <w:start w:val="1"/>
      <w:numFmt w:val="bullet"/>
      <w:pStyle w:val="24"/>
      <w:lvlText w:val=""/>
      <w:lvlJc w:val="left"/>
      <w:pPr>
        <w:tabs>
          <w:tab w:val="left" w:pos="360"/>
        </w:tabs>
        <w:ind w:left="360" w:hanging="360"/>
      </w:pPr>
      <w:rPr>
        <w:rFonts w:hint="default" w:ascii="Wingdings" w:hAnsi="Wingdings"/>
      </w:rPr>
    </w:lvl>
  </w:abstractNum>
  <w:abstractNum w:abstractNumId="9">
    <w:nsid w:val="793FF840"/>
    <w:multiLevelType w:val="singleLevel"/>
    <w:tmpl w:val="793FF840"/>
    <w:lvl w:ilvl="0" w:tentative="0">
      <w:start w:val="1"/>
      <w:numFmt w:val="bullet"/>
      <w:pStyle w:val="40"/>
      <w:lvlText w:val=""/>
      <w:lvlJc w:val="left"/>
      <w:pPr>
        <w:tabs>
          <w:tab w:val="left" w:pos="780"/>
        </w:tabs>
        <w:ind w:left="780" w:hanging="360"/>
      </w:pPr>
      <w:rPr>
        <w:rFonts w:hint="default" w:ascii="Wingdings" w:hAnsi="Wingdings"/>
      </w:rPr>
    </w:lvl>
  </w:abstractNum>
  <w:abstractNum w:abstractNumId="10">
    <w:nsid w:val="7B9DAE66"/>
    <w:multiLevelType w:val="singleLevel"/>
    <w:tmpl w:val="7B9DAE66"/>
    <w:lvl w:ilvl="0" w:tentative="0">
      <w:start w:val="1"/>
      <w:numFmt w:val="bullet"/>
      <w:pStyle w:val="33"/>
      <w:lvlText w:val=""/>
      <w:lvlJc w:val="left"/>
      <w:pPr>
        <w:tabs>
          <w:tab w:val="left" w:pos="1200"/>
        </w:tabs>
        <w:ind w:left="1200" w:hanging="360"/>
      </w:pPr>
      <w:rPr>
        <w:rFonts w:hint="default" w:ascii="Wingdings" w:hAnsi="Wingdings"/>
      </w:rPr>
    </w:lvl>
  </w:abstractNum>
  <w:num w:numId="1">
    <w:abstractNumId w:val="4"/>
  </w:num>
  <w:num w:numId="2">
    <w:abstractNumId w:val="0"/>
  </w:num>
  <w:num w:numId="3">
    <w:abstractNumId w:val="5"/>
  </w:num>
  <w:num w:numId="4">
    <w:abstractNumId w:val="8"/>
  </w:num>
  <w:num w:numId="5">
    <w:abstractNumId w:val="10"/>
  </w:num>
  <w:num w:numId="6">
    <w:abstractNumId w:val="6"/>
  </w:num>
  <w:num w:numId="7">
    <w:abstractNumId w:val="9"/>
  </w:num>
  <w:num w:numId="8">
    <w:abstractNumId w:val="2"/>
  </w:num>
  <w:num w:numId="9">
    <w:abstractNumId w:val="1"/>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6AB"/>
    <w:rsid w:val="0020228E"/>
    <w:rsid w:val="007C06AB"/>
    <w:rsid w:val="01243C35"/>
    <w:rsid w:val="02247D00"/>
    <w:rsid w:val="0459133D"/>
    <w:rsid w:val="05363BE2"/>
    <w:rsid w:val="11AC65BB"/>
    <w:rsid w:val="13AC6369"/>
    <w:rsid w:val="13E03269"/>
    <w:rsid w:val="169F00AC"/>
    <w:rsid w:val="195B59A7"/>
    <w:rsid w:val="1C593698"/>
    <w:rsid w:val="1C8F7B0D"/>
    <w:rsid w:val="1FAC56A0"/>
    <w:rsid w:val="21FA4D2D"/>
    <w:rsid w:val="22BB4C20"/>
    <w:rsid w:val="2AC92F7A"/>
    <w:rsid w:val="2DEB474C"/>
    <w:rsid w:val="39C62C3D"/>
    <w:rsid w:val="3BE70C49"/>
    <w:rsid w:val="3D9C2824"/>
    <w:rsid w:val="3F8D661A"/>
    <w:rsid w:val="42B47F7E"/>
    <w:rsid w:val="443B399B"/>
    <w:rsid w:val="479A5288"/>
    <w:rsid w:val="49F272AE"/>
    <w:rsid w:val="4F2925A8"/>
    <w:rsid w:val="528F0050"/>
    <w:rsid w:val="548E549D"/>
    <w:rsid w:val="5A704B6C"/>
    <w:rsid w:val="5B45717A"/>
    <w:rsid w:val="5EFB5396"/>
    <w:rsid w:val="623F161F"/>
    <w:rsid w:val="676B6C89"/>
    <w:rsid w:val="6C292CA7"/>
    <w:rsid w:val="6F8541EC"/>
    <w:rsid w:val="6FC211D5"/>
    <w:rsid w:val="733C2C1D"/>
    <w:rsid w:val="73C121C1"/>
    <w:rsid w:val="73EB3465"/>
    <w:rsid w:val="752C2862"/>
    <w:rsid w:val="75B903C9"/>
    <w:rsid w:val="7E81225C"/>
    <w:rsid w:val="7E9C13E9"/>
    <w:rsid w:val="7F5F4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5">
    <w:name w:val="heading 3"/>
    <w:basedOn w:val="1"/>
    <w:next w:val="1"/>
    <w:semiHidden/>
    <w:unhideWhenUsed/>
    <w:qFormat/>
    <w:uiPriority w:val="0"/>
    <w:pPr>
      <w:keepNext/>
      <w:keepLines/>
      <w:spacing w:before="260" w:after="260" w:line="413" w:lineRule="auto"/>
      <w:outlineLvl w:val="2"/>
    </w:pPr>
    <w:rPr>
      <w:b/>
      <w:sz w:val="32"/>
    </w:rPr>
  </w:style>
  <w:style w:type="paragraph" w:styleId="6">
    <w:name w:val="heading 4"/>
    <w:basedOn w:val="1"/>
    <w:next w:val="1"/>
    <w:semiHidden/>
    <w:unhideWhenUsed/>
    <w:qFormat/>
    <w:uiPriority w:val="0"/>
    <w:pPr>
      <w:keepNext/>
      <w:keepLines/>
      <w:spacing w:before="280" w:after="290" w:line="372" w:lineRule="auto"/>
      <w:outlineLvl w:val="3"/>
    </w:pPr>
    <w:rPr>
      <w:rFonts w:ascii="Arial" w:hAnsi="Arial" w:eastAsia="黑体"/>
      <w:b/>
      <w:sz w:val="28"/>
    </w:rPr>
  </w:style>
  <w:style w:type="paragraph" w:styleId="7">
    <w:name w:val="heading 5"/>
    <w:basedOn w:val="1"/>
    <w:next w:val="1"/>
    <w:semiHidden/>
    <w:unhideWhenUsed/>
    <w:qFormat/>
    <w:uiPriority w:val="0"/>
    <w:pPr>
      <w:keepNext/>
      <w:keepLines/>
      <w:spacing w:before="280" w:after="290" w:line="372" w:lineRule="auto"/>
      <w:outlineLvl w:val="4"/>
    </w:pPr>
    <w:rPr>
      <w:b/>
      <w:sz w:val="28"/>
    </w:rPr>
  </w:style>
  <w:style w:type="paragraph" w:styleId="8">
    <w:name w:val="heading 6"/>
    <w:basedOn w:val="1"/>
    <w:next w:val="1"/>
    <w:semiHidden/>
    <w:unhideWhenUsed/>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1"/>
    <w:semiHidden/>
    <w:unhideWhenUsed/>
    <w:qFormat/>
    <w:uiPriority w:val="0"/>
    <w:pPr>
      <w:keepNext/>
      <w:keepLines/>
      <w:spacing w:before="240" w:after="64" w:line="317" w:lineRule="auto"/>
      <w:outlineLvl w:val="6"/>
    </w:pPr>
    <w:rPr>
      <w:b/>
      <w:sz w:val="24"/>
    </w:rPr>
  </w:style>
  <w:style w:type="paragraph" w:styleId="10">
    <w:name w:val="heading 8"/>
    <w:basedOn w:val="1"/>
    <w:next w:val="1"/>
    <w:semiHidden/>
    <w:unhideWhenUsed/>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1"/>
    <w:semiHidden/>
    <w:unhideWhenUsed/>
    <w:qFormat/>
    <w:uiPriority w:val="0"/>
    <w:pPr>
      <w:keepNext/>
      <w:keepLines/>
      <w:spacing w:before="240" w:after="64" w:line="317" w:lineRule="auto"/>
      <w:outlineLvl w:val="8"/>
    </w:pPr>
    <w:rPr>
      <w:rFonts w:ascii="Arial" w:hAnsi="Arial" w:eastAsia="黑体"/>
    </w:rPr>
  </w:style>
  <w:style w:type="character" w:default="1" w:styleId="89">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Theme="minorEastAsia" w:cstheme="minorBidi"/>
      <w:kern w:val="2"/>
      <w:sz w:val="24"/>
      <w:lang w:val="en-US" w:eastAsia="zh-CN" w:bidi="ar-SA"/>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ind w:left="2520" w:leftChars="1200"/>
    </w:pPr>
  </w:style>
  <w:style w:type="paragraph" w:styleId="14">
    <w:name w:val="List Number 2"/>
    <w:basedOn w:val="1"/>
    <w:qFormat/>
    <w:uiPriority w:val="0"/>
    <w:pPr>
      <w:numPr>
        <w:ilvl w:val="0"/>
        <w:numId w:val="1"/>
      </w:numPr>
    </w:pPr>
  </w:style>
  <w:style w:type="paragraph" w:styleId="15">
    <w:name w:val="table of authorities"/>
    <w:basedOn w:val="1"/>
    <w:next w:val="1"/>
    <w:qFormat/>
    <w:uiPriority w:val="0"/>
    <w:pPr>
      <w:ind w:left="420" w:leftChars="200"/>
    </w:pPr>
  </w:style>
  <w:style w:type="paragraph" w:styleId="16">
    <w:name w:val="Note Heading"/>
    <w:basedOn w:val="1"/>
    <w:next w:val="1"/>
    <w:qFormat/>
    <w:uiPriority w:val="0"/>
    <w:pPr>
      <w:jc w:val="center"/>
    </w:pPr>
  </w:style>
  <w:style w:type="paragraph" w:styleId="17">
    <w:name w:val="List Bullet 4"/>
    <w:basedOn w:val="1"/>
    <w:qFormat/>
    <w:uiPriority w:val="0"/>
    <w:pPr>
      <w:numPr>
        <w:ilvl w:val="0"/>
        <w:numId w:val="2"/>
      </w:numPr>
    </w:pPr>
  </w:style>
  <w:style w:type="paragraph" w:styleId="18">
    <w:name w:val="index 8"/>
    <w:basedOn w:val="1"/>
    <w:next w:val="1"/>
    <w:qFormat/>
    <w:uiPriority w:val="0"/>
    <w:pPr>
      <w:ind w:left="1400" w:leftChars="1400"/>
    </w:pPr>
  </w:style>
  <w:style w:type="paragraph" w:styleId="19">
    <w:name w:val="E-mail Signature"/>
    <w:basedOn w:val="1"/>
    <w:qFormat/>
    <w:uiPriority w:val="0"/>
  </w:style>
  <w:style w:type="paragraph" w:styleId="20">
    <w:name w:val="List Number"/>
    <w:basedOn w:val="1"/>
    <w:qFormat/>
    <w:uiPriority w:val="0"/>
    <w:pPr>
      <w:numPr>
        <w:ilvl w:val="0"/>
        <w:numId w:val="3"/>
      </w:numPr>
    </w:pPr>
  </w:style>
  <w:style w:type="paragraph" w:styleId="21">
    <w:name w:val="Normal Indent"/>
    <w:basedOn w:val="1"/>
    <w:qFormat/>
    <w:uiPriority w:val="0"/>
    <w:pPr>
      <w:ind w:firstLine="420" w:firstLineChars="200"/>
    </w:pPr>
  </w:style>
  <w:style w:type="paragraph" w:styleId="22">
    <w:name w:val="caption"/>
    <w:basedOn w:val="1"/>
    <w:next w:val="1"/>
    <w:semiHidden/>
    <w:unhideWhenUsed/>
    <w:qFormat/>
    <w:uiPriority w:val="0"/>
    <w:rPr>
      <w:rFonts w:ascii="Arial" w:hAnsi="Arial" w:eastAsia="黑体"/>
      <w:sz w:val="20"/>
    </w:rPr>
  </w:style>
  <w:style w:type="paragraph" w:styleId="23">
    <w:name w:val="index 5"/>
    <w:basedOn w:val="1"/>
    <w:next w:val="1"/>
    <w:qFormat/>
    <w:uiPriority w:val="0"/>
    <w:pPr>
      <w:ind w:left="800" w:leftChars="800"/>
    </w:pPr>
  </w:style>
  <w:style w:type="paragraph" w:styleId="24">
    <w:name w:val="List Bullet"/>
    <w:basedOn w:val="1"/>
    <w:qFormat/>
    <w:uiPriority w:val="0"/>
    <w:pPr>
      <w:numPr>
        <w:ilvl w:val="0"/>
        <w:numId w:val="4"/>
      </w:numPr>
    </w:pPr>
  </w:style>
  <w:style w:type="paragraph" w:styleId="25">
    <w:name w:val="envelope address"/>
    <w:basedOn w:val="1"/>
    <w:qFormat/>
    <w:uiPriority w:val="0"/>
    <w:pPr>
      <w:snapToGrid w:val="0"/>
      <w:ind w:left="100" w:leftChars="1400"/>
    </w:pPr>
    <w:rPr>
      <w:rFonts w:ascii="Arial" w:hAnsi="Arial"/>
      <w:sz w:val="24"/>
    </w:rPr>
  </w:style>
  <w:style w:type="paragraph" w:styleId="26">
    <w:name w:val="Document Map"/>
    <w:basedOn w:val="1"/>
    <w:qFormat/>
    <w:uiPriority w:val="0"/>
    <w:pPr>
      <w:shd w:val="clear" w:color="auto" w:fill="000080"/>
    </w:pPr>
  </w:style>
  <w:style w:type="paragraph" w:styleId="27">
    <w:name w:val="toa heading"/>
    <w:basedOn w:val="1"/>
    <w:next w:val="1"/>
    <w:qFormat/>
    <w:uiPriority w:val="0"/>
    <w:pPr>
      <w:spacing w:before="120"/>
    </w:pPr>
    <w:rPr>
      <w:rFonts w:ascii="Arial" w:hAnsi="Arial"/>
      <w:sz w:val="24"/>
    </w:rPr>
  </w:style>
  <w:style w:type="paragraph" w:styleId="28">
    <w:name w:val="annotation text"/>
    <w:basedOn w:val="1"/>
    <w:qFormat/>
    <w:uiPriority w:val="0"/>
    <w:pPr>
      <w:jc w:val="left"/>
    </w:pPr>
  </w:style>
  <w:style w:type="paragraph" w:styleId="29">
    <w:name w:val="index 6"/>
    <w:basedOn w:val="1"/>
    <w:next w:val="1"/>
    <w:qFormat/>
    <w:uiPriority w:val="0"/>
    <w:pPr>
      <w:ind w:left="1000" w:leftChars="1000"/>
    </w:pPr>
  </w:style>
  <w:style w:type="paragraph" w:styleId="30">
    <w:name w:val="Salutation"/>
    <w:basedOn w:val="1"/>
    <w:next w:val="1"/>
    <w:qFormat/>
    <w:uiPriority w:val="0"/>
  </w:style>
  <w:style w:type="paragraph" w:styleId="31">
    <w:name w:val="Body Text 3"/>
    <w:basedOn w:val="1"/>
    <w:qFormat/>
    <w:uiPriority w:val="0"/>
    <w:pPr>
      <w:spacing w:after="120"/>
    </w:pPr>
    <w:rPr>
      <w:sz w:val="16"/>
    </w:rPr>
  </w:style>
  <w:style w:type="paragraph" w:styleId="32">
    <w:name w:val="Closing"/>
    <w:basedOn w:val="1"/>
    <w:qFormat/>
    <w:uiPriority w:val="0"/>
    <w:pPr>
      <w:ind w:left="100" w:leftChars="2100"/>
    </w:pPr>
  </w:style>
  <w:style w:type="paragraph" w:styleId="33">
    <w:name w:val="List Bullet 3"/>
    <w:basedOn w:val="1"/>
    <w:qFormat/>
    <w:uiPriority w:val="0"/>
    <w:pPr>
      <w:numPr>
        <w:ilvl w:val="0"/>
        <w:numId w:val="5"/>
      </w:numPr>
    </w:pPr>
  </w:style>
  <w:style w:type="paragraph" w:styleId="34">
    <w:name w:val="Body Text"/>
    <w:basedOn w:val="1"/>
    <w:qFormat/>
    <w:uiPriority w:val="0"/>
    <w:pPr>
      <w:spacing w:after="120"/>
    </w:pPr>
  </w:style>
  <w:style w:type="paragraph" w:styleId="35">
    <w:name w:val="Body Text Indent"/>
    <w:basedOn w:val="1"/>
    <w:qFormat/>
    <w:uiPriority w:val="0"/>
    <w:pPr>
      <w:spacing w:after="120"/>
      <w:ind w:left="420" w:leftChars="200"/>
    </w:pPr>
  </w:style>
  <w:style w:type="paragraph" w:styleId="36">
    <w:name w:val="List Number 3"/>
    <w:basedOn w:val="1"/>
    <w:qFormat/>
    <w:uiPriority w:val="0"/>
    <w:pPr>
      <w:numPr>
        <w:ilvl w:val="0"/>
        <w:numId w:val="6"/>
      </w:numPr>
    </w:pPr>
  </w:style>
  <w:style w:type="paragraph" w:styleId="37">
    <w:name w:val="List 2"/>
    <w:basedOn w:val="1"/>
    <w:qFormat/>
    <w:uiPriority w:val="0"/>
    <w:pPr>
      <w:ind w:left="100" w:leftChars="200" w:hanging="200" w:hangingChars="200"/>
    </w:pPr>
  </w:style>
  <w:style w:type="paragraph" w:styleId="38">
    <w:name w:val="List Continue"/>
    <w:basedOn w:val="1"/>
    <w:qFormat/>
    <w:uiPriority w:val="0"/>
    <w:pPr>
      <w:spacing w:after="120"/>
      <w:ind w:left="420" w:leftChars="200"/>
    </w:pPr>
  </w:style>
  <w:style w:type="paragraph" w:styleId="39">
    <w:name w:val="Block Text"/>
    <w:basedOn w:val="1"/>
    <w:qFormat/>
    <w:uiPriority w:val="0"/>
    <w:pPr>
      <w:spacing w:after="120"/>
      <w:ind w:left="1440" w:leftChars="700" w:right="700" w:rightChars="700"/>
    </w:pPr>
  </w:style>
  <w:style w:type="paragraph" w:styleId="40">
    <w:name w:val="List Bullet 2"/>
    <w:basedOn w:val="1"/>
    <w:qFormat/>
    <w:uiPriority w:val="0"/>
    <w:pPr>
      <w:numPr>
        <w:ilvl w:val="0"/>
        <w:numId w:val="7"/>
      </w:numPr>
    </w:pPr>
  </w:style>
  <w:style w:type="paragraph" w:styleId="41">
    <w:name w:val="HTML Address"/>
    <w:basedOn w:val="1"/>
    <w:qFormat/>
    <w:uiPriority w:val="0"/>
    <w:rPr>
      <w:i/>
    </w:rPr>
  </w:style>
  <w:style w:type="paragraph" w:styleId="42">
    <w:name w:val="index 4"/>
    <w:basedOn w:val="1"/>
    <w:next w:val="1"/>
    <w:qFormat/>
    <w:uiPriority w:val="0"/>
    <w:pPr>
      <w:ind w:left="600" w:leftChars="600"/>
    </w:pPr>
  </w:style>
  <w:style w:type="paragraph" w:styleId="43">
    <w:name w:val="toc 5"/>
    <w:basedOn w:val="1"/>
    <w:next w:val="1"/>
    <w:qFormat/>
    <w:uiPriority w:val="0"/>
    <w:pPr>
      <w:ind w:left="1680" w:leftChars="800"/>
    </w:pPr>
  </w:style>
  <w:style w:type="paragraph" w:styleId="44">
    <w:name w:val="toc 3"/>
    <w:basedOn w:val="1"/>
    <w:next w:val="1"/>
    <w:qFormat/>
    <w:uiPriority w:val="0"/>
    <w:pPr>
      <w:ind w:left="840" w:leftChars="400"/>
    </w:pPr>
  </w:style>
  <w:style w:type="paragraph" w:styleId="45">
    <w:name w:val="Plain Text"/>
    <w:basedOn w:val="1"/>
    <w:qFormat/>
    <w:uiPriority w:val="0"/>
    <w:rPr>
      <w:rFonts w:ascii="宋体" w:hAnsi="Courier New"/>
    </w:rPr>
  </w:style>
  <w:style w:type="paragraph" w:styleId="46">
    <w:name w:val="List Bullet 5"/>
    <w:basedOn w:val="1"/>
    <w:qFormat/>
    <w:uiPriority w:val="0"/>
    <w:pPr>
      <w:numPr>
        <w:ilvl w:val="0"/>
        <w:numId w:val="8"/>
      </w:numPr>
    </w:pPr>
  </w:style>
  <w:style w:type="paragraph" w:styleId="47">
    <w:name w:val="List Number 4"/>
    <w:basedOn w:val="1"/>
    <w:qFormat/>
    <w:uiPriority w:val="0"/>
    <w:pPr>
      <w:numPr>
        <w:ilvl w:val="0"/>
        <w:numId w:val="9"/>
      </w:numPr>
    </w:pPr>
  </w:style>
  <w:style w:type="paragraph" w:styleId="48">
    <w:name w:val="toc 8"/>
    <w:basedOn w:val="1"/>
    <w:next w:val="1"/>
    <w:qFormat/>
    <w:uiPriority w:val="0"/>
    <w:pPr>
      <w:ind w:left="2940" w:leftChars="1400"/>
    </w:pPr>
  </w:style>
  <w:style w:type="paragraph" w:styleId="49">
    <w:name w:val="index 3"/>
    <w:basedOn w:val="1"/>
    <w:next w:val="1"/>
    <w:qFormat/>
    <w:uiPriority w:val="0"/>
    <w:pPr>
      <w:ind w:left="400" w:leftChars="400"/>
    </w:pPr>
  </w:style>
  <w:style w:type="paragraph" w:styleId="50">
    <w:name w:val="Date"/>
    <w:basedOn w:val="1"/>
    <w:next w:val="1"/>
    <w:qFormat/>
    <w:uiPriority w:val="0"/>
    <w:pPr>
      <w:ind w:left="100" w:leftChars="2500"/>
    </w:pPr>
  </w:style>
  <w:style w:type="paragraph" w:styleId="51">
    <w:name w:val="Body Text Indent 2"/>
    <w:basedOn w:val="1"/>
    <w:qFormat/>
    <w:uiPriority w:val="0"/>
    <w:pPr>
      <w:spacing w:after="120" w:line="480" w:lineRule="auto"/>
      <w:ind w:left="420" w:leftChars="200"/>
    </w:pPr>
  </w:style>
  <w:style w:type="paragraph" w:styleId="52">
    <w:name w:val="endnote text"/>
    <w:basedOn w:val="1"/>
    <w:qFormat/>
    <w:uiPriority w:val="0"/>
    <w:pPr>
      <w:snapToGrid w:val="0"/>
      <w:jc w:val="left"/>
    </w:pPr>
  </w:style>
  <w:style w:type="paragraph" w:styleId="53">
    <w:name w:val="List Continue 5"/>
    <w:basedOn w:val="1"/>
    <w:qFormat/>
    <w:uiPriority w:val="0"/>
    <w:pPr>
      <w:spacing w:after="120"/>
      <w:ind w:left="2100" w:leftChars="1000"/>
    </w:pPr>
  </w:style>
  <w:style w:type="paragraph" w:styleId="54">
    <w:name w:val="Balloon Text"/>
    <w:basedOn w:val="1"/>
    <w:qFormat/>
    <w:uiPriority w:val="0"/>
    <w:rPr>
      <w:sz w:val="18"/>
    </w:rPr>
  </w:style>
  <w:style w:type="paragraph" w:styleId="55">
    <w:name w:val="footer"/>
    <w:basedOn w:val="1"/>
    <w:qFormat/>
    <w:uiPriority w:val="0"/>
    <w:pPr>
      <w:tabs>
        <w:tab w:val="center" w:pos="4153"/>
        <w:tab w:val="right" w:pos="8306"/>
      </w:tabs>
      <w:snapToGrid w:val="0"/>
      <w:jc w:val="left"/>
    </w:pPr>
    <w:rPr>
      <w:sz w:val="18"/>
    </w:rPr>
  </w:style>
  <w:style w:type="paragraph" w:styleId="56">
    <w:name w:val="envelope return"/>
    <w:basedOn w:val="1"/>
    <w:qFormat/>
    <w:uiPriority w:val="0"/>
    <w:pPr>
      <w:snapToGrid w:val="0"/>
    </w:pPr>
    <w:rPr>
      <w:rFonts w:ascii="Arial" w:hAnsi="Arial"/>
    </w:rPr>
  </w:style>
  <w:style w:type="paragraph" w:styleId="5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8">
    <w:name w:val="Signature"/>
    <w:basedOn w:val="1"/>
    <w:qFormat/>
    <w:uiPriority w:val="0"/>
    <w:pPr>
      <w:ind w:left="100" w:leftChars="2100"/>
    </w:pPr>
  </w:style>
  <w:style w:type="paragraph" w:styleId="59">
    <w:name w:val="toc 1"/>
    <w:basedOn w:val="1"/>
    <w:next w:val="1"/>
    <w:qFormat/>
    <w:uiPriority w:val="0"/>
  </w:style>
  <w:style w:type="paragraph" w:styleId="60">
    <w:name w:val="List Continue 4"/>
    <w:basedOn w:val="1"/>
    <w:qFormat/>
    <w:uiPriority w:val="0"/>
    <w:pPr>
      <w:spacing w:after="120"/>
      <w:ind w:left="1680" w:leftChars="800"/>
    </w:pPr>
  </w:style>
  <w:style w:type="paragraph" w:styleId="61">
    <w:name w:val="toc 4"/>
    <w:basedOn w:val="1"/>
    <w:next w:val="1"/>
    <w:qFormat/>
    <w:uiPriority w:val="0"/>
    <w:pPr>
      <w:ind w:left="1260" w:leftChars="600"/>
    </w:pPr>
  </w:style>
  <w:style w:type="paragraph" w:styleId="62">
    <w:name w:val="index heading"/>
    <w:basedOn w:val="1"/>
    <w:next w:val="63"/>
    <w:qFormat/>
    <w:uiPriority w:val="0"/>
    <w:rPr>
      <w:rFonts w:ascii="Arial" w:hAnsi="Arial"/>
      <w:b/>
    </w:rPr>
  </w:style>
  <w:style w:type="paragraph" w:styleId="63">
    <w:name w:val="index 1"/>
    <w:basedOn w:val="1"/>
    <w:next w:val="1"/>
    <w:qFormat/>
    <w:uiPriority w:val="0"/>
  </w:style>
  <w:style w:type="paragraph" w:styleId="64">
    <w:name w:val="Subtitle"/>
    <w:basedOn w:val="1"/>
    <w:qFormat/>
    <w:uiPriority w:val="0"/>
    <w:pPr>
      <w:spacing w:before="240" w:after="60" w:line="312" w:lineRule="auto"/>
      <w:jc w:val="center"/>
      <w:outlineLvl w:val="1"/>
    </w:pPr>
    <w:rPr>
      <w:rFonts w:ascii="Arial" w:hAnsi="Arial"/>
      <w:b/>
      <w:kern w:val="28"/>
      <w:sz w:val="32"/>
    </w:rPr>
  </w:style>
  <w:style w:type="paragraph" w:styleId="65">
    <w:name w:val="List Number 5"/>
    <w:basedOn w:val="1"/>
    <w:qFormat/>
    <w:uiPriority w:val="0"/>
    <w:pPr>
      <w:numPr>
        <w:ilvl w:val="0"/>
        <w:numId w:val="10"/>
      </w:numPr>
    </w:pPr>
  </w:style>
  <w:style w:type="paragraph" w:styleId="66">
    <w:name w:val="List"/>
    <w:basedOn w:val="1"/>
    <w:qFormat/>
    <w:uiPriority w:val="0"/>
    <w:pPr>
      <w:ind w:left="200" w:hanging="200" w:hangingChars="200"/>
    </w:pPr>
  </w:style>
  <w:style w:type="paragraph" w:styleId="67">
    <w:name w:val="footnote text"/>
    <w:basedOn w:val="1"/>
    <w:qFormat/>
    <w:uiPriority w:val="0"/>
    <w:pPr>
      <w:snapToGrid w:val="0"/>
      <w:jc w:val="left"/>
    </w:pPr>
    <w:rPr>
      <w:sz w:val="18"/>
    </w:rPr>
  </w:style>
  <w:style w:type="paragraph" w:styleId="68">
    <w:name w:val="toc 6"/>
    <w:basedOn w:val="1"/>
    <w:next w:val="1"/>
    <w:qFormat/>
    <w:uiPriority w:val="0"/>
    <w:pPr>
      <w:ind w:left="2100" w:leftChars="1000"/>
    </w:pPr>
  </w:style>
  <w:style w:type="paragraph" w:styleId="69">
    <w:name w:val="List 5"/>
    <w:basedOn w:val="1"/>
    <w:qFormat/>
    <w:uiPriority w:val="0"/>
    <w:pPr>
      <w:ind w:left="100" w:leftChars="800" w:hanging="200" w:hangingChars="200"/>
    </w:pPr>
  </w:style>
  <w:style w:type="paragraph" w:styleId="70">
    <w:name w:val="Body Text Indent 3"/>
    <w:basedOn w:val="1"/>
    <w:qFormat/>
    <w:uiPriority w:val="0"/>
    <w:pPr>
      <w:spacing w:after="120"/>
      <w:ind w:left="420" w:leftChars="200"/>
    </w:pPr>
    <w:rPr>
      <w:sz w:val="16"/>
    </w:rPr>
  </w:style>
  <w:style w:type="paragraph" w:styleId="71">
    <w:name w:val="index 7"/>
    <w:basedOn w:val="1"/>
    <w:next w:val="1"/>
    <w:qFormat/>
    <w:uiPriority w:val="0"/>
    <w:pPr>
      <w:ind w:left="1200" w:leftChars="1200"/>
    </w:pPr>
  </w:style>
  <w:style w:type="paragraph" w:styleId="72">
    <w:name w:val="index 9"/>
    <w:basedOn w:val="1"/>
    <w:next w:val="1"/>
    <w:qFormat/>
    <w:uiPriority w:val="0"/>
    <w:pPr>
      <w:ind w:left="1600" w:leftChars="1600"/>
    </w:pPr>
  </w:style>
  <w:style w:type="paragraph" w:styleId="73">
    <w:name w:val="table of figures"/>
    <w:basedOn w:val="1"/>
    <w:next w:val="1"/>
    <w:qFormat/>
    <w:uiPriority w:val="0"/>
    <w:pPr>
      <w:ind w:left="200" w:leftChars="200" w:hanging="200" w:hangingChars="200"/>
    </w:pPr>
  </w:style>
  <w:style w:type="paragraph" w:styleId="74">
    <w:name w:val="toc 2"/>
    <w:basedOn w:val="1"/>
    <w:next w:val="1"/>
    <w:qFormat/>
    <w:uiPriority w:val="0"/>
    <w:pPr>
      <w:ind w:left="420" w:leftChars="200"/>
    </w:pPr>
  </w:style>
  <w:style w:type="paragraph" w:styleId="75">
    <w:name w:val="toc 9"/>
    <w:basedOn w:val="1"/>
    <w:next w:val="1"/>
    <w:qFormat/>
    <w:uiPriority w:val="0"/>
    <w:pPr>
      <w:ind w:left="3360" w:leftChars="1600"/>
    </w:pPr>
  </w:style>
  <w:style w:type="paragraph" w:styleId="76">
    <w:name w:val="Body Text 2"/>
    <w:basedOn w:val="1"/>
    <w:qFormat/>
    <w:uiPriority w:val="0"/>
    <w:pPr>
      <w:spacing w:after="120" w:line="480" w:lineRule="auto"/>
    </w:pPr>
  </w:style>
  <w:style w:type="paragraph" w:styleId="77">
    <w:name w:val="List 4"/>
    <w:basedOn w:val="1"/>
    <w:qFormat/>
    <w:uiPriority w:val="0"/>
    <w:pPr>
      <w:ind w:left="100" w:leftChars="600" w:hanging="200" w:hangingChars="200"/>
    </w:pPr>
  </w:style>
  <w:style w:type="paragraph" w:styleId="78">
    <w:name w:val="List Continue 2"/>
    <w:basedOn w:val="1"/>
    <w:qFormat/>
    <w:uiPriority w:val="0"/>
    <w:pPr>
      <w:spacing w:after="120"/>
      <w:ind w:left="840" w:leftChars="400"/>
    </w:pPr>
  </w:style>
  <w:style w:type="paragraph" w:styleId="79">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80">
    <w:name w:val="HTML Preformatted"/>
    <w:basedOn w:val="1"/>
    <w:qFormat/>
    <w:uiPriority w:val="0"/>
    <w:rPr>
      <w:rFonts w:ascii="Courier New" w:hAnsi="Courier New"/>
      <w:sz w:val="20"/>
    </w:rPr>
  </w:style>
  <w:style w:type="paragraph" w:styleId="81">
    <w:name w:val="Normal (Web)"/>
    <w:basedOn w:val="1"/>
    <w:qFormat/>
    <w:uiPriority w:val="0"/>
    <w:rPr>
      <w:sz w:val="24"/>
    </w:rPr>
  </w:style>
  <w:style w:type="paragraph" w:styleId="82">
    <w:name w:val="List Continue 3"/>
    <w:basedOn w:val="1"/>
    <w:qFormat/>
    <w:uiPriority w:val="0"/>
    <w:pPr>
      <w:spacing w:after="120"/>
      <w:ind w:left="1260" w:leftChars="600"/>
    </w:pPr>
  </w:style>
  <w:style w:type="paragraph" w:styleId="83">
    <w:name w:val="index 2"/>
    <w:basedOn w:val="1"/>
    <w:next w:val="1"/>
    <w:qFormat/>
    <w:uiPriority w:val="0"/>
    <w:pPr>
      <w:ind w:left="200" w:leftChars="200"/>
    </w:pPr>
  </w:style>
  <w:style w:type="paragraph" w:styleId="84">
    <w:name w:val="Title"/>
    <w:basedOn w:val="1"/>
    <w:qFormat/>
    <w:uiPriority w:val="0"/>
    <w:pPr>
      <w:spacing w:before="240" w:after="60"/>
      <w:jc w:val="center"/>
      <w:outlineLvl w:val="0"/>
    </w:pPr>
    <w:rPr>
      <w:rFonts w:ascii="Arial" w:hAnsi="Arial"/>
      <w:b/>
      <w:sz w:val="32"/>
    </w:rPr>
  </w:style>
  <w:style w:type="paragraph" w:styleId="85">
    <w:name w:val="annotation subject"/>
    <w:basedOn w:val="28"/>
    <w:next w:val="28"/>
    <w:qFormat/>
    <w:uiPriority w:val="0"/>
    <w:rPr>
      <w:b/>
    </w:rPr>
  </w:style>
  <w:style w:type="paragraph" w:styleId="86">
    <w:name w:val="Body Text First Indent"/>
    <w:basedOn w:val="34"/>
    <w:qFormat/>
    <w:uiPriority w:val="0"/>
    <w:pPr>
      <w:ind w:firstLine="420" w:firstLineChars="100"/>
    </w:pPr>
  </w:style>
  <w:style w:type="paragraph" w:styleId="87">
    <w:name w:val="Body Text First Indent 2"/>
    <w:basedOn w:val="35"/>
    <w:qFormat/>
    <w:uiPriority w:val="0"/>
    <w:pPr>
      <w:ind w:firstLine="420" w:firstLineChars="200"/>
    </w:pPr>
  </w:style>
  <w:style w:type="character" w:styleId="90">
    <w:name w:val="Hyperlink"/>
    <w:basedOn w:val="89"/>
    <w:qFormat/>
    <w:uiPriority w:val="99"/>
    <w:rPr>
      <w:color w:val="0000FF"/>
      <w:u w:val="single"/>
    </w:rPr>
  </w:style>
  <w:style w:type="character" w:styleId="91">
    <w:name w:val="footnote reference"/>
    <w:basedOn w:val="89"/>
    <w:qFormat/>
    <w:uiPriority w:val="99"/>
    <w:rPr>
      <w:vertAlign w:val="superscript"/>
    </w:rPr>
  </w:style>
  <w:style w:type="paragraph" w:customStyle="1" w:styleId="92">
    <w:name w:val="列出段落1"/>
    <w:basedOn w:val="1"/>
    <w:autoRedefine/>
    <w:qFormat/>
    <w:uiPriority w:val="0"/>
    <w:pPr>
      <w:ind w:firstLine="420" w:firstLineChars="200"/>
    </w:pPr>
    <w:rPr>
      <w:szCs w:val="20"/>
    </w:rPr>
  </w:style>
  <w:style w:type="paragraph" w:styleId="9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337bf473-cae7-4131-95ea-fb7a2323bfd9</errorID>
      <errorWord>(</errorWord>
      <group>L1_Format</group>
      <groupName>格式问题</groupName>
      <ability>L2_HalfPunc</ability>
      <abilityName>全半角检查</abilityName>
      <candidateList>
        <item>（</item>
      </candidateList>
      <explain>文本全半角错误。</explain>
      <paraID>668928D2</paraID>
      <start>39</start>
      <end>40</end>
      <status>unmodified</status>
      <modifiedWord/>
      <trackRevisions>false</trackRevisions>
    </reviewItem>
    <reviewItem>
      <errorID>5d174b21-f9e9-4dd2-8c59-3261268cb901</errorID>
      <errorWord>)</errorWord>
      <group>L1_Format</group>
      <groupName>格式问题</groupName>
      <ability>L2_HalfPunc</ability>
      <abilityName>全半角检查</abilityName>
      <candidateList>
        <item>）</item>
      </candidateList>
      <explain>文本全半角错误。</explain>
      <paraID>668928D2</paraID>
      <start>46</start>
      <end>47</end>
      <status>unmodified</status>
      <modifiedWord/>
      <trackRevisions>false</trackRevisions>
    </reviewItem>
    <reviewItem>
      <errorID>11cf2805-435b-4e64-ba82-741db70f303a</errorID>
      <errorWord>(</errorWord>
      <group>L1_Format</group>
      <groupName>格式问题</groupName>
      <ability>L2_HalfPunc</ability>
      <abilityName>全半角检查</abilityName>
      <candidateList>
        <item>（</item>
      </candidateList>
      <explain>文本全半角错误。</explain>
      <paraID>668928D2</paraID>
      <start>67</start>
      <end>68</end>
      <status>unmodified</status>
      <modifiedWord/>
      <trackRevisions>false</trackRevisions>
    </reviewItem>
    <reviewItem>
      <errorID>4813cb8a-5d14-412f-b1f0-b022e9f2c08f</errorID>
      <errorWord>年</errorWord>
      <group>L1_Word</group>
      <groupName>字词问题</groupName>
      <ability>L2_Typo</ability>
      <abilityName>字词错误</abilityName>
      <candidateList>
        <item>年人</item>
      </candidateList>
      <explain/>
      <paraID>668928D2</paraID>
      <start>70</start>
      <end>71</end>
      <status>unmodified</status>
      <modifiedWord/>
      <trackRevisions>false</trackRevisions>
    </reviewItem>
    <reviewItem>
      <errorID>2998e4c8-d493-42d6-9016-3f76811aef59</errorID>
      <errorWord>)</errorWord>
      <group>L1_Format</group>
      <groupName>格式问题</groupName>
      <ability>L2_HalfPunc</ability>
      <abilityName>全半角检查</abilityName>
      <candidateList>
        <item>）</item>
      </candidateList>
      <explain>文本全半角错误。</explain>
      <paraID>668928D2</paraID>
      <start>77</start>
      <end>78</end>
      <status>unmodified</status>
      <modifiedWord/>
      <trackRevisions>false</trackRevisions>
    </reviewItem>
    <reviewItem>
      <errorID>ebaddc90-a0d0-4bfb-9ddf-e9ed141e5a43</errorID>
      <errorWord>补充关</errorWord>
      <group>L1_Word</group>
      <groupName>字词问题</groupName>
      <ability>L2_Typo</ability>
      <abilityName>字词错误</abilityName>
      <candidateList>
        <item>补充</item>
      </candidateList>
      <explain/>
      <paraID>4F455BBA</paraID>
      <start>36</start>
      <end>38</end>
      <status>unmodified</status>
      <modifiedWord/>
      <trackRevisions>false</trackRevisions>
    </reviewItem>
    <reviewItem>
      <errorID>e79c7605-0ef4-4b3d-bf0c-28174d25f517</errorID>
      <errorWord>(</errorWord>
      <group>L1_Format</group>
      <groupName>格式问题</groupName>
      <ability>L2_HalfPunc</ability>
      <abilityName>全半角检查</abilityName>
      <candidateList>
        <item>（</item>
      </candidateList>
      <explain>文本全半角错误。</explain>
      <paraID>6B73108D</paraID>
      <start>97</start>
      <end>98</end>
      <status>unmodified</status>
      <modifiedWord/>
      <trackRevisions>false</trackRevisions>
    </reviewItem>
    <reviewItem>
      <errorID>238b6afc-c8b1-47a9-9913-14cc1ed45b30</errorID>
      <errorWord>)</errorWord>
      <group>L1_Format</group>
      <groupName>格式问题</groupName>
      <ability>L2_HalfPunc</ability>
      <abilityName>全半角检查</abilityName>
      <candidateList>
        <item>）</item>
      </candidateList>
      <explain>文本全半角错误。</explain>
      <paraID>6B73108D</paraID>
      <start>109</start>
      <end>110</end>
      <status>unmodified</status>
      <modifiedWord/>
      <trackRevisions>false</trackRevisions>
    </reviewItem>
    <reviewItem>
      <errorID>d7ce0f1b-da68-4785-920a-c41ce9be5c63</errorID>
      <errorWord>网高</errorWord>
      <group>L1_Word</group>
      <groupName>字词问题</groupName>
      <ability>L2_Typo</ability>
      <abilityName>字词错误</abilityName>
      <candidateList>
        <item>网格</item>
      </candidateList>
      <explain/>
      <paraID>2A22EF38</paraID>
      <start>3</start>
      <end>5</end>
      <status>unmodified</status>
      <modifiedWord/>
      <trackRevisions>false</trackRevisions>
    </reviewItem>
    <reviewItem>
      <errorID>0898b829-f98d-4a52-ab64-467e6a3b157f</errorID>
      <errorWord>号</errorWord>
      <group>L1_Word</group>
      <groupName>字词问题</groupName>
      <ability>L2_Typo</ability>
      <abilityName>字词错误</abilityName>
      <candidateList>
        <item>号的</item>
      </candidateList>
      <explain/>
      <paraID>497A4034</paraID>
      <start>30</start>
      <end>31</end>
      <status>unmodified</status>
      <modifiedWord/>
      <trackRevisions>false</trackRevisions>
    </reviewItem>
  </reviewItems>
  <config/>
</contractReview>
</file>

<file path=customXml/itemProps1.xml><?xml version="1.0" encoding="utf-8"?>
<ds:datastoreItem xmlns:ds="http://schemas.openxmlformats.org/officeDocument/2006/customXml" ds:itemID="{1908DCBF-1996-49F1-99CD-61D3334F57C0}">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2954</Words>
  <Characters>3169</Characters>
  <Lines>23</Lines>
  <Paragraphs>6</Paragraphs>
  <TotalTime>67</TotalTime>
  <ScaleCrop>false</ScaleCrop>
  <LinksUpToDate>false</LinksUpToDate>
  <CharactersWithSpaces>3195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2026-01-06T08:48:00Z</dcterms:created>
  <dc:creator>18359</dc:creator>
  <cp:lastModifiedBy>Xiangyou</cp:lastModifiedBy>
  <cp:lastPrinted>2026-01-22T04:18:00Z</cp:lastPrinted>
  <dcterms:modified xsi:type="dcterms:W3CDTF">2026-05-07T06:49:56Z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eyJoZGlkIjoiNjA2NmNjZDM3NzUzZGJhY2I3OTc1NzBkNDI5NDdhNTkiLCJ1c2VySWQiOiIxNDQ2MzUxODYzIn0=</vt:lpwstr>
  </property>
  <property fmtid="{D5CDD505-2E9C-101B-9397-08002B2CF9AE}" pid="4" name="ICV">
    <vt:lpwstr>2BE7831AC71E46E49A25B8285B7C6E5F_13</vt:lpwstr>
  </property>
</Properties>
</file>