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val="en-US" w:eastAsia="zh-CN"/>
        </w:rPr>
        <w:t>高山滑雪</w:t>
      </w:r>
      <w:r>
        <w:rPr>
          <w:rFonts w:hint="eastAsia" w:ascii="宋体" w:hAnsi="宋体" w:cs="宋体"/>
          <w:b/>
          <w:bCs/>
          <w:sz w:val="36"/>
          <w:szCs w:val="36"/>
        </w:rPr>
        <w:t>比赛（青少年组）</w:t>
      </w:r>
    </w:p>
    <w:p w14:paraId="3E62A443">
      <w:pPr>
        <w:snapToGrid w:val="0"/>
        <w:spacing w:line="540" w:lineRule="exact"/>
        <w:jc w:val="center"/>
        <w:rPr>
          <w:rFonts w:hint="eastAsia" w:ascii="宋体" w:hAnsi="宋体" w:cs="宋体"/>
          <w:b/>
          <w:bCs/>
          <w:sz w:val="36"/>
          <w:szCs w:val="36"/>
        </w:rPr>
      </w:pPr>
      <w:r>
        <w:rPr>
          <w:rFonts w:hint="eastAsia" w:ascii="宋体" w:hAnsi="宋体" w:cs="宋体"/>
          <w:b/>
          <w:bCs/>
          <w:sz w:val="36"/>
          <w:szCs w:val="36"/>
        </w:rPr>
        <w:t>竞赛规程</w:t>
      </w:r>
    </w:p>
    <w:p w14:paraId="4026AE11">
      <w:pPr>
        <w:snapToGrid w:val="0"/>
        <w:spacing w:line="540" w:lineRule="exact"/>
        <w:jc w:val="center"/>
        <w:rPr>
          <w:rFonts w:hint="eastAsia" w:ascii="宋体" w:hAnsi="宋体" w:cs="宋体"/>
          <w:b/>
          <w:bCs/>
          <w:sz w:val="36"/>
          <w:szCs w:val="36"/>
        </w:rPr>
      </w:pPr>
    </w:p>
    <w:p w14:paraId="737F4EA5">
      <w:pPr>
        <w:numPr>
          <w:ilvl w:val="0"/>
          <w:numId w:val="1"/>
        </w:numPr>
        <w:adjustRightInd w:val="0"/>
        <w:snapToGrid w:val="0"/>
        <w:spacing w:line="5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主办单位：</w:t>
      </w:r>
      <w:r>
        <w:rPr>
          <w:rFonts w:hint="eastAsia" w:ascii="仿宋" w:hAnsi="仿宋" w:eastAsia="仿宋" w:cs="仿宋"/>
          <w:b w:val="0"/>
          <w:bCs/>
          <w:sz w:val="28"/>
          <w:szCs w:val="28"/>
          <w:lang w:eastAsia="zh-CN"/>
        </w:rPr>
        <w:t>上海市体育局、上海市教育委员会</w:t>
      </w:r>
    </w:p>
    <w:p w14:paraId="4CB257A9">
      <w:pPr>
        <w:numPr>
          <w:ilvl w:val="0"/>
          <w:numId w:val="0"/>
        </w:numPr>
        <w:adjustRightInd w:val="0"/>
        <w:snapToGrid w:val="0"/>
        <w:spacing w:line="540" w:lineRule="exact"/>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sz w:val="28"/>
          <w:szCs w:val="28"/>
        </w:rPr>
        <w:t>二、承办单位：</w:t>
      </w:r>
      <w:r>
        <w:rPr>
          <w:rFonts w:hint="eastAsia" w:ascii="仿宋" w:hAnsi="仿宋" w:eastAsia="仿宋" w:cs="仿宋"/>
          <w:sz w:val="28"/>
          <w:szCs w:val="28"/>
          <w:lang w:val="en-US" w:eastAsia="zh-CN"/>
        </w:rPr>
        <w:t>上海市</w:t>
      </w:r>
      <w:r>
        <w:rPr>
          <w:rFonts w:hint="eastAsia" w:ascii="仿宋" w:hAnsi="仿宋" w:eastAsia="仿宋" w:cs="仿宋"/>
          <w:sz w:val="28"/>
          <w:szCs w:val="28"/>
          <w:highlight w:val="none"/>
          <w:lang w:val="en-US" w:eastAsia="zh-CN"/>
        </w:rPr>
        <w:t>冰雪运动协会</w:t>
      </w:r>
    </w:p>
    <w:p w14:paraId="70D9CBFA">
      <w:pPr>
        <w:adjustRightInd w:val="0"/>
        <w:snapToGrid w:val="0"/>
        <w:spacing w:line="540" w:lineRule="exact"/>
        <w:ind w:firstLine="2520" w:firstLineChars="9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上海耀雪冰雪世界文化体育发展有限公司</w:t>
      </w:r>
    </w:p>
    <w:p w14:paraId="6E733100">
      <w:pPr>
        <w:adjustRightInd w:val="0"/>
        <w:snapToGrid w:val="0"/>
        <w:spacing w:line="540" w:lineRule="exact"/>
        <w:ind w:firstLine="562" w:firstLineChars="200"/>
        <w:rPr>
          <w:rFonts w:hint="eastAsia" w:ascii="仿宋" w:hAnsi="仿宋" w:eastAsia="仿宋" w:cs="仿宋"/>
          <w:sz w:val="28"/>
          <w:szCs w:val="28"/>
          <w:highlight w:val="none"/>
          <w:lang w:eastAsia="zh-CN"/>
        </w:rPr>
      </w:pP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、竞赛日期：</w:t>
      </w:r>
      <w:r>
        <w:rPr>
          <w:rFonts w:hint="eastAsia" w:ascii="仿宋" w:hAnsi="仿宋" w:eastAsia="仿宋" w:cs="仿宋"/>
          <w:sz w:val="28"/>
          <w:szCs w:val="28"/>
          <w:highlight w:val="none"/>
        </w:rPr>
        <w:t>2026年</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日</w:t>
      </w:r>
    </w:p>
    <w:p w14:paraId="2D38AEFD">
      <w:pPr>
        <w:adjustRightInd w:val="0"/>
        <w:snapToGrid w:val="0"/>
        <w:spacing w:line="540" w:lineRule="exact"/>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、竞赛地点：</w:t>
      </w:r>
      <w:r>
        <w:rPr>
          <w:rFonts w:hint="eastAsia" w:ascii="仿宋" w:hAnsi="仿宋" w:eastAsia="仿宋" w:cs="仿宋"/>
          <w:sz w:val="28"/>
          <w:szCs w:val="28"/>
          <w:highlight w:val="none"/>
          <w:lang w:val="en-US" w:eastAsia="zh-CN"/>
        </w:rPr>
        <w:t>耀雪冰雪世界滑雪场（上海市浦东新区沪城环路2088弄-1-5号）</w:t>
      </w:r>
    </w:p>
    <w:p w14:paraId="729DDC0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、参赛单位</w:t>
      </w:r>
      <w:r>
        <w:rPr>
          <w:rFonts w:hint="eastAsia" w:ascii="仿宋" w:hAnsi="仿宋" w:eastAsia="仿宋" w:cs="仿宋"/>
          <w:sz w:val="28"/>
          <w:szCs w:val="28"/>
          <w:highlight w:val="none"/>
        </w:rPr>
        <w:t>：本市各区</w:t>
      </w:r>
    </w:p>
    <w:p w14:paraId="2D0DDFC4">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、年龄组别和小项设置</w:t>
      </w:r>
    </w:p>
    <w:tbl>
      <w:tblPr>
        <w:tblStyle w:val="10"/>
        <w:tblW w:w="7729" w:type="dxa"/>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0" w:type="dxa"/>
          <w:bottom w:w="0" w:type="dxa"/>
          <w:right w:w="0" w:type="dxa"/>
        </w:tblCellMar>
      </w:tblPr>
      <w:tblGrid>
        <w:gridCol w:w="709"/>
        <w:gridCol w:w="1920"/>
        <w:gridCol w:w="818"/>
        <w:gridCol w:w="2104"/>
        <w:gridCol w:w="2178"/>
      </w:tblGrid>
      <w:tr w14:paraId="020F0E0F">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09" w:type="dxa"/>
            <w:tcBorders>
              <w:bottom w:val="nil"/>
              <w:right w:val="single" w:color="000000" w:sz="6" w:space="0"/>
            </w:tcBorders>
            <w:vAlign w:val="center"/>
          </w:tcPr>
          <w:p w14:paraId="084E2E1C">
            <w:pPr>
              <w:ind w:left="9"/>
              <w:jc w:val="center"/>
              <w:rPr>
                <w:rFonts w:ascii="仿宋" w:hAnsi="仿宋" w:eastAsia="仿宋" w:cs="仿宋"/>
                <w:szCs w:val="21"/>
                <w:highlight w:val="none"/>
              </w:rPr>
            </w:pPr>
            <w:r>
              <w:rPr>
                <w:rFonts w:hint="eastAsia" w:ascii="仿宋" w:hAnsi="仿宋" w:eastAsia="仿宋" w:cs="仿宋"/>
                <w:b/>
                <w:bCs/>
                <w:szCs w:val="21"/>
                <w:highlight w:val="none"/>
              </w:rPr>
              <w:t>组别</w:t>
            </w:r>
          </w:p>
        </w:tc>
        <w:tc>
          <w:tcPr>
            <w:tcW w:w="1920" w:type="dxa"/>
            <w:tcBorders>
              <w:left w:val="single" w:color="000000" w:sz="6" w:space="0"/>
              <w:bottom w:val="nil"/>
              <w:right w:val="single" w:color="000000" w:sz="6" w:space="0"/>
            </w:tcBorders>
            <w:vAlign w:val="center"/>
          </w:tcPr>
          <w:p w14:paraId="3A4B9BB9">
            <w:pPr>
              <w:ind w:left="23"/>
              <w:jc w:val="center"/>
              <w:rPr>
                <w:rFonts w:ascii="仿宋" w:hAnsi="仿宋" w:eastAsia="仿宋" w:cs="仿宋"/>
                <w:szCs w:val="21"/>
                <w:highlight w:val="none"/>
              </w:rPr>
            </w:pPr>
            <w:r>
              <w:rPr>
                <w:rFonts w:hint="eastAsia" w:ascii="仿宋" w:hAnsi="仿宋" w:eastAsia="仿宋" w:cs="仿宋"/>
                <w:b/>
                <w:bCs/>
                <w:szCs w:val="21"/>
                <w:highlight w:val="none"/>
              </w:rPr>
              <w:t>年龄段</w:t>
            </w:r>
          </w:p>
        </w:tc>
        <w:tc>
          <w:tcPr>
            <w:tcW w:w="818" w:type="dxa"/>
            <w:tcBorders>
              <w:left w:val="single" w:color="000000" w:sz="6" w:space="0"/>
              <w:bottom w:val="nil"/>
              <w:right w:val="single" w:color="000000" w:sz="6" w:space="0"/>
            </w:tcBorders>
            <w:vAlign w:val="center"/>
          </w:tcPr>
          <w:p w14:paraId="01A1E0DA">
            <w:pPr>
              <w:ind w:left="49"/>
              <w:jc w:val="center"/>
              <w:rPr>
                <w:rFonts w:ascii="仿宋" w:hAnsi="仿宋" w:eastAsia="仿宋" w:cs="仿宋"/>
                <w:szCs w:val="21"/>
                <w:highlight w:val="none"/>
              </w:rPr>
            </w:pPr>
            <w:r>
              <w:rPr>
                <w:rFonts w:hint="eastAsia" w:ascii="仿宋" w:hAnsi="仿宋" w:eastAsia="仿宋" w:cs="仿宋"/>
                <w:b/>
                <w:bCs/>
                <w:szCs w:val="21"/>
                <w:highlight w:val="none"/>
              </w:rPr>
              <w:t>设项数</w:t>
            </w:r>
          </w:p>
        </w:tc>
        <w:tc>
          <w:tcPr>
            <w:tcW w:w="2104" w:type="dxa"/>
            <w:tcBorders>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highlight w:val="none"/>
              </w:rPr>
            </w:pPr>
            <w:r>
              <w:rPr>
                <w:rFonts w:hint="eastAsia" w:ascii="仿宋" w:hAnsi="仿宋" w:eastAsia="仿宋" w:cs="仿宋"/>
                <w:b/>
                <w:bCs/>
                <w:szCs w:val="21"/>
                <w:highlight w:val="none"/>
              </w:rPr>
              <w:t>男子</w:t>
            </w:r>
          </w:p>
        </w:tc>
        <w:tc>
          <w:tcPr>
            <w:tcW w:w="2178" w:type="dxa"/>
            <w:tcBorders>
              <w:left w:val="single" w:color="000000" w:sz="6" w:space="0"/>
              <w:bottom w:val="single" w:color="000000" w:sz="6" w:space="0"/>
            </w:tcBorders>
            <w:vAlign w:val="center"/>
          </w:tcPr>
          <w:p w14:paraId="205F460C">
            <w:pPr>
              <w:ind w:left="9"/>
              <w:jc w:val="center"/>
              <w:rPr>
                <w:rFonts w:ascii="仿宋" w:hAnsi="仿宋" w:eastAsia="仿宋" w:cs="仿宋"/>
                <w:b/>
                <w:bCs/>
                <w:szCs w:val="21"/>
                <w:highlight w:val="none"/>
              </w:rPr>
            </w:pPr>
            <w:r>
              <w:rPr>
                <w:rFonts w:hint="eastAsia" w:ascii="仿宋" w:hAnsi="仿宋" w:eastAsia="仿宋" w:cs="仿宋"/>
                <w:b/>
                <w:bCs/>
                <w:szCs w:val="21"/>
                <w:highlight w:val="none"/>
              </w:rPr>
              <w:t>女子</w:t>
            </w:r>
          </w:p>
        </w:tc>
      </w:tr>
      <w:tr w14:paraId="20656A0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870" w:hRule="atLeast"/>
          <w:jc w:val="center"/>
        </w:trPr>
        <w:tc>
          <w:tcPr>
            <w:tcW w:w="709" w:type="dxa"/>
            <w:tcBorders>
              <w:top w:val="single" w:color="000000" w:sz="6" w:space="0"/>
              <w:bottom w:val="nil"/>
              <w:right w:val="single" w:color="000000" w:sz="6" w:space="0"/>
            </w:tcBorders>
            <w:vAlign w:val="center"/>
          </w:tcPr>
          <w:p w14:paraId="169B04CF">
            <w:pPr>
              <w:jc w:val="center"/>
              <w:rPr>
                <w:rFonts w:ascii="仿宋" w:hAnsi="仿宋" w:eastAsia="仿宋" w:cs="仿宋"/>
                <w:szCs w:val="21"/>
                <w:highlight w:val="none"/>
              </w:rPr>
            </w:pPr>
            <w:r>
              <w:rPr>
                <w:rFonts w:hint="eastAsia" w:ascii="仿宋" w:hAnsi="仿宋" w:eastAsia="仿宋" w:cs="仿宋"/>
                <w:szCs w:val="21"/>
                <w:highlight w:val="none"/>
              </w:rPr>
              <w:t>A</w:t>
            </w:r>
          </w:p>
        </w:tc>
        <w:tc>
          <w:tcPr>
            <w:tcW w:w="1920" w:type="dxa"/>
            <w:tcBorders>
              <w:top w:val="single" w:color="000000" w:sz="6" w:space="0"/>
              <w:left w:val="single" w:color="000000" w:sz="6" w:space="0"/>
              <w:bottom w:val="nil"/>
              <w:right w:val="single" w:color="000000" w:sz="6" w:space="0"/>
            </w:tcBorders>
            <w:vAlign w:val="center"/>
          </w:tcPr>
          <w:p w14:paraId="541424E2">
            <w:pPr>
              <w:ind w:left="163"/>
              <w:jc w:val="center"/>
              <w:rPr>
                <w:rFonts w:ascii="仿宋" w:hAnsi="仿宋" w:eastAsia="仿宋" w:cs="仿宋"/>
                <w:szCs w:val="21"/>
                <w:highlight w:val="none"/>
              </w:rPr>
            </w:pPr>
            <w:r>
              <w:rPr>
                <w:rFonts w:hint="eastAsia" w:ascii="仿宋" w:hAnsi="仿宋" w:eastAsia="仿宋" w:cs="仿宋"/>
                <w:szCs w:val="21"/>
                <w:highlight w:val="none"/>
              </w:rPr>
              <w:t>0</w:t>
            </w:r>
            <w:r>
              <w:rPr>
                <w:rFonts w:hint="eastAsia" w:ascii="仿宋" w:hAnsi="仿宋" w:eastAsia="仿宋" w:cs="仿宋"/>
                <w:szCs w:val="21"/>
                <w:highlight w:val="none"/>
                <w:lang w:val="en-US" w:eastAsia="zh-CN"/>
              </w:rPr>
              <w:t>9</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.1-1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.12.31</w:t>
            </w:r>
          </w:p>
        </w:tc>
        <w:tc>
          <w:tcPr>
            <w:tcW w:w="818" w:type="dxa"/>
            <w:tcBorders>
              <w:top w:val="single" w:color="000000" w:sz="6" w:space="0"/>
              <w:left w:val="single" w:color="000000" w:sz="6" w:space="0"/>
              <w:bottom w:val="nil"/>
              <w:right w:val="single" w:color="000000" w:sz="6" w:space="0"/>
            </w:tcBorders>
            <w:vAlign w:val="center"/>
          </w:tcPr>
          <w:p w14:paraId="23D7DEF9">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2</w:t>
            </w:r>
          </w:p>
        </w:tc>
        <w:tc>
          <w:tcPr>
            <w:tcW w:w="2104" w:type="dxa"/>
            <w:tcBorders>
              <w:top w:val="single" w:color="000000" w:sz="6" w:space="0"/>
              <w:left w:val="single" w:color="000000" w:sz="6" w:space="0"/>
              <w:bottom w:val="single" w:color="000000" w:sz="6" w:space="0"/>
              <w:right w:val="single" w:color="000000" w:sz="6" w:space="0"/>
            </w:tcBorders>
            <w:vAlign w:val="center"/>
          </w:tcPr>
          <w:p w14:paraId="1380AA54">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大回转</w:t>
            </w:r>
          </w:p>
        </w:tc>
        <w:tc>
          <w:tcPr>
            <w:tcW w:w="2178" w:type="dxa"/>
            <w:tcBorders>
              <w:top w:val="single" w:color="000000" w:sz="6" w:space="0"/>
              <w:left w:val="single" w:color="000000" w:sz="6" w:space="0"/>
              <w:bottom w:val="single" w:color="000000" w:sz="6" w:space="0"/>
            </w:tcBorders>
            <w:vAlign w:val="center"/>
          </w:tcPr>
          <w:p w14:paraId="2A2D215B">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大回转</w:t>
            </w:r>
          </w:p>
        </w:tc>
      </w:tr>
      <w:tr w14:paraId="10461D6B">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988" w:hRule="atLeast"/>
          <w:jc w:val="center"/>
        </w:trPr>
        <w:tc>
          <w:tcPr>
            <w:tcW w:w="709" w:type="dxa"/>
            <w:tcBorders>
              <w:top w:val="single" w:color="000000" w:sz="6" w:space="0"/>
              <w:right w:val="single" w:color="000000" w:sz="6" w:space="0"/>
            </w:tcBorders>
            <w:vAlign w:val="center"/>
          </w:tcPr>
          <w:p w14:paraId="7B61FF29">
            <w:pPr>
              <w:jc w:val="center"/>
              <w:rPr>
                <w:rFonts w:ascii="仿宋" w:hAnsi="仿宋" w:eastAsia="仿宋" w:cs="仿宋"/>
                <w:szCs w:val="21"/>
                <w:highlight w:val="none"/>
              </w:rPr>
            </w:pPr>
            <w:r>
              <w:rPr>
                <w:rFonts w:hint="eastAsia" w:ascii="仿宋" w:hAnsi="仿宋" w:eastAsia="仿宋" w:cs="仿宋"/>
                <w:szCs w:val="21"/>
                <w:highlight w:val="none"/>
              </w:rPr>
              <w:t>B</w:t>
            </w:r>
          </w:p>
        </w:tc>
        <w:tc>
          <w:tcPr>
            <w:tcW w:w="1920" w:type="dxa"/>
            <w:tcBorders>
              <w:top w:val="single" w:color="000000" w:sz="6" w:space="0"/>
              <w:left w:val="single" w:color="000000" w:sz="6" w:space="0"/>
              <w:right w:val="single" w:color="000000" w:sz="6" w:space="0"/>
            </w:tcBorders>
            <w:vAlign w:val="center"/>
          </w:tcPr>
          <w:p w14:paraId="7986CAF1">
            <w:pPr>
              <w:ind w:left="177"/>
              <w:jc w:val="center"/>
              <w:rPr>
                <w:rFonts w:ascii="仿宋" w:hAnsi="仿宋" w:eastAsia="仿宋" w:cs="仿宋"/>
                <w:szCs w:val="21"/>
                <w:highlight w:val="none"/>
              </w:rPr>
            </w:pPr>
            <w:r>
              <w:rPr>
                <w:rFonts w:hint="eastAsia" w:ascii="仿宋" w:hAnsi="仿宋" w:eastAsia="仿宋" w:cs="仿宋"/>
                <w:spacing w:val="-1"/>
                <w:szCs w:val="21"/>
                <w:highlight w:val="none"/>
              </w:rPr>
              <w:t>1</w:t>
            </w:r>
            <w:r>
              <w:rPr>
                <w:rFonts w:hint="eastAsia" w:ascii="仿宋" w:hAnsi="仿宋" w:eastAsia="仿宋" w:cs="仿宋"/>
                <w:spacing w:val="-1"/>
                <w:szCs w:val="21"/>
                <w:highlight w:val="none"/>
                <w:lang w:val="en-US" w:eastAsia="zh-CN"/>
              </w:rPr>
              <w:t>3</w:t>
            </w:r>
            <w:r>
              <w:rPr>
                <w:rFonts w:hint="eastAsia" w:ascii="仿宋" w:hAnsi="仿宋" w:eastAsia="仿宋" w:cs="仿宋"/>
                <w:spacing w:val="-1"/>
                <w:szCs w:val="21"/>
                <w:highlight w:val="none"/>
              </w:rPr>
              <w:t>.1.1-1</w:t>
            </w:r>
            <w:r>
              <w:rPr>
                <w:rFonts w:hint="eastAsia" w:ascii="仿宋" w:hAnsi="仿宋" w:eastAsia="仿宋" w:cs="仿宋"/>
                <w:spacing w:val="-1"/>
                <w:szCs w:val="21"/>
                <w:highlight w:val="none"/>
                <w:lang w:val="en-US" w:eastAsia="zh-CN"/>
              </w:rPr>
              <w:t>5</w:t>
            </w:r>
            <w:r>
              <w:rPr>
                <w:rFonts w:hint="eastAsia" w:ascii="仿宋" w:hAnsi="仿宋" w:eastAsia="仿宋" w:cs="仿宋"/>
                <w:spacing w:val="-1"/>
                <w:szCs w:val="21"/>
                <w:highlight w:val="none"/>
              </w:rPr>
              <w:t>.12.31</w:t>
            </w:r>
          </w:p>
        </w:tc>
        <w:tc>
          <w:tcPr>
            <w:tcW w:w="818" w:type="dxa"/>
            <w:tcBorders>
              <w:top w:val="single" w:color="000000" w:sz="6" w:space="0"/>
              <w:left w:val="single" w:color="000000" w:sz="6" w:space="0"/>
              <w:right w:val="single" w:color="000000" w:sz="6" w:space="0"/>
            </w:tcBorders>
            <w:vAlign w:val="center"/>
          </w:tcPr>
          <w:p w14:paraId="432473EA">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2</w:t>
            </w:r>
          </w:p>
        </w:tc>
        <w:tc>
          <w:tcPr>
            <w:tcW w:w="2104" w:type="dxa"/>
            <w:tcBorders>
              <w:top w:val="single" w:color="000000" w:sz="6" w:space="0"/>
              <w:left w:val="single" w:color="000000" w:sz="6" w:space="0"/>
              <w:right w:val="single" w:color="000000" w:sz="6" w:space="0"/>
            </w:tcBorders>
            <w:vAlign w:val="center"/>
          </w:tcPr>
          <w:p w14:paraId="66F26C39">
            <w:pPr>
              <w:ind w:left="73" w:leftChars="35"/>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大回转团体</w:t>
            </w:r>
          </w:p>
        </w:tc>
        <w:tc>
          <w:tcPr>
            <w:tcW w:w="2178" w:type="dxa"/>
            <w:tcBorders>
              <w:top w:val="single" w:color="000000" w:sz="6" w:space="0"/>
              <w:left w:val="single" w:color="000000" w:sz="6" w:space="0"/>
            </w:tcBorders>
            <w:vAlign w:val="center"/>
          </w:tcPr>
          <w:p w14:paraId="5F0CFCAB">
            <w:pPr>
              <w:ind w:left="73" w:leftChars="35"/>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大回转团体</w:t>
            </w:r>
          </w:p>
        </w:tc>
      </w:tr>
    </w:tbl>
    <w:p w14:paraId="650D439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七</w:t>
      </w:r>
      <w:r>
        <w:rPr>
          <w:rFonts w:hint="eastAsia" w:ascii="仿宋" w:hAnsi="仿宋" w:eastAsia="仿宋" w:cs="仿宋"/>
          <w:b/>
          <w:sz w:val="28"/>
          <w:szCs w:val="28"/>
          <w:highlight w:val="none"/>
        </w:rPr>
        <w:t>、参赛资格</w:t>
      </w:r>
    </w:p>
    <w:p w14:paraId="48E69F31">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color w:val="0000FF"/>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52760280">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（二）每名运动员只能代表一个单位（代表团）参赛；运动员不得跨越组别参赛。</w:t>
      </w:r>
    </w:p>
    <w:p w14:paraId="6D05BFB7">
      <w:pPr>
        <w:keepNext w:val="0"/>
        <w:keepLines w:val="0"/>
        <w:pageBreakBefore w:val="0"/>
        <w:widowControl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bookmarkStart w:id="0" w:name="_Hlk94972236"/>
      <w:r>
        <w:rPr>
          <w:rFonts w:hint="eastAsia" w:ascii="仿宋" w:hAnsi="仿宋" w:eastAsia="仿宋" w:cs="仿宋"/>
          <w:sz w:val="28"/>
          <w:szCs w:val="28"/>
          <w:highlight w:val="none"/>
        </w:rPr>
        <w:t>（三）参赛运动员必须是202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年在本市有效注册的青少年运动员，并持本人当年有效的《上海市青少年运动员注册卡》参赛。</w:t>
      </w:r>
      <w:bookmarkEnd w:id="0"/>
    </w:p>
    <w:p w14:paraId="21D55BED">
      <w:pPr>
        <w:keepNext w:val="0"/>
        <w:keepLines w:val="0"/>
        <w:pageBreakBefore w:val="0"/>
        <w:widowControl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（四）参赛运动员须达到202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年上海市</w:t>
      </w:r>
      <w:r>
        <w:rPr>
          <w:rFonts w:hint="eastAsia" w:ascii="仿宋" w:hAnsi="仿宋" w:eastAsia="仿宋" w:cs="仿宋"/>
          <w:sz w:val="28"/>
          <w:szCs w:val="28"/>
          <w:highlight w:val="none"/>
          <w:lang w:val="en-US" w:eastAsia="zh-CN"/>
        </w:rPr>
        <w:t>高山滑雪</w:t>
      </w:r>
      <w:r>
        <w:rPr>
          <w:rFonts w:hint="eastAsia" w:ascii="仿宋" w:hAnsi="仿宋" w:eastAsia="仿宋" w:cs="仿宋"/>
          <w:sz w:val="28"/>
          <w:szCs w:val="28"/>
          <w:highlight w:val="none"/>
        </w:rPr>
        <w:t>体能测试赛准入标准分（</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分），方可参赛。</w:t>
      </w:r>
    </w:p>
    <w:p w14:paraId="4EED1851">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w:t>
      </w:r>
      <w:r>
        <w:rPr>
          <w:rFonts w:hint="eastAsia" w:ascii="仿宋" w:hAnsi="仿宋" w:eastAsia="仿宋" w:cs="仿宋"/>
          <w:sz w:val="28"/>
          <w:szCs w:val="28"/>
          <w:highlight w:val="none"/>
          <w:lang w:eastAsia="zh-CN"/>
        </w:rPr>
        <w:t>源和</w:t>
      </w:r>
      <w:r>
        <w:rPr>
          <w:rFonts w:hint="eastAsia" w:ascii="仿宋" w:hAnsi="仿宋" w:eastAsia="仿宋" w:cs="仿宋"/>
          <w:sz w:val="28"/>
          <w:szCs w:val="28"/>
          <w:highlight w:val="none"/>
        </w:rPr>
        <w:t>社会保障局有关文件及相关证明材料为准。</w:t>
      </w:r>
    </w:p>
    <w:p w14:paraId="78CAA7D9">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（六）2026年已在外省市注册或代表外省市在国家体育总局注册的运动员不得参加比赛，经上海市体育局批准同意交流至外省市的运动员除外。</w:t>
      </w:r>
    </w:p>
    <w:p w14:paraId="4B5008E9">
      <w:pPr>
        <w:keepNext w:val="0"/>
        <w:keepLines w:val="0"/>
        <w:pageBreakBefore w:val="0"/>
        <w:widowControl w:val="0"/>
        <w:numPr>
          <w:ilvl w:val="0"/>
          <w:numId w:val="0"/>
        </w:numPr>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七</w:t>
      </w:r>
      <w:r>
        <w:rPr>
          <w:rFonts w:hint="eastAsia" w:ascii="仿宋" w:hAnsi="仿宋" w:eastAsia="仿宋" w:cs="仿宋"/>
          <w:sz w:val="28"/>
          <w:szCs w:val="28"/>
          <w:highlight w:val="none"/>
        </w:rPr>
        <w:t>）经市教委、市体育局共同认定的上海市高中阶段学校引进优秀体育学生，于2026年7月10日前办理注册手续的，可直接参加本届运动会。</w:t>
      </w:r>
    </w:p>
    <w:p w14:paraId="63A5D7A9">
      <w:pPr>
        <w:keepNext w:val="0"/>
        <w:keepLines w:val="0"/>
        <w:pageBreakBefore w:val="0"/>
        <w:widowControl w:val="0"/>
        <w:numPr>
          <w:ilvl w:val="-1"/>
          <w:numId w:val="0"/>
        </w:numPr>
        <w:kinsoku/>
        <w:wordWrap/>
        <w:autoSpaceDE/>
        <w:autoSpaceDN/>
        <w:bidi w:val="0"/>
        <w:spacing w:line="540" w:lineRule="exact"/>
        <w:ind w:firstLine="562" w:firstLineChars="200"/>
        <w:textAlignment w:val="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八、参加办法</w:t>
      </w:r>
      <w:bookmarkStart w:id="2" w:name="_GoBack"/>
      <w:bookmarkEnd w:id="2"/>
    </w:p>
    <w:p w14:paraId="6D0E7079">
      <w:pPr>
        <w:keepNext w:val="0"/>
        <w:keepLines w:val="0"/>
        <w:pageBreakBefore w:val="0"/>
        <w:widowControl w:val="0"/>
        <w:kinsoku/>
        <w:wordWrap/>
        <w:overflowPunct w:val="0"/>
        <w:topLinePunct/>
        <w:autoSpaceDE/>
        <w:autoSpaceDN/>
        <w:bidi w:val="0"/>
        <w:spacing w:line="540" w:lineRule="exact"/>
        <w:ind w:left="105" w:leftChars="5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（一）本届市运会教练员须是2026年在本市有效注册的青训教练员，方可报名参赛。</w:t>
      </w:r>
      <w:r>
        <w:rPr>
          <w:rFonts w:hint="eastAsia" w:ascii="仿宋" w:hAnsi="仿宋" w:eastAsia="仿宋" w:cs="仿宋"/>
          <w:sz w:val="28"/>
          <w:szCs w:val="28"/>
          <w:highlight w:val="none"/>
          <w:lang w:val="en-US" w:eastAsia="zh-CN"/>
        </w:rPr>
        <w:t>各单位可报领队1人，教练员1-3名，其中有1名教练员可兼任其他单位教练，1名教练员最多兼任3个单位教练。A组各小项可报运动员人数不限。B组各小项各单位限报1支队，</w:t>
      </w:r>
      <w:r>
        <w:rPr>
          <w:rFonts w:hint="eastAsia" w:ascii="仿宋" w:hAnsi="仿宋" w:eastAsia="仿宋" w:cs="仿宋"/>
          <w:color w:val="auto"/>
          <w:sz w:val="28"/>
          <w:szCs w:val="28"/>
          <w:highlight w:val="none"/>
          <w:lang w:val="en-US" w:eastAsia="zh-CN"/>
        </w:rPr>
        <w:t>每队可报运动员3-5人，其中参赛运动员可报3-4人，替补运动员可报1人。</w:t>
      </w:r>
    </w:p>
    <w:p w14:paraId="22F161A8">
      <w:pPr>
        <w:keepNext w:val="0"/>
        <w:keepLines w:val="0"/>
        <w:pageBreakBefore w:val="0"/>
        <w:widowControl w:val="0"/>
        <w:kinsoku/>
        <w:wordWrap/>
        <w:autoSpaceDE/>
        <w:autoSpaceDN/>
        <w:bidi w:val="0"/>
        <w:adjustRightInd w:val="0"/>
        <w:snapToGrid w:val="0"/>
        <w:spacing w:line="540" w:lineRule="exact"/>
        <w:ind w:firstLine="561"/>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val="en-US" w:eastAsia="zh-CN"/>
        </w:rPr>
        <w:t>各参赛单位</w:t>
      </w:r>
      <w:r>
        <w:rPr>
          <w:rFonts w:hint="eastAsia" w:ascii="仿宋" w:hAnsi="仿宋" w:eastAsia="仿宋" w:cs="仿宋"/>
          <w:sz w:val="28"/>
          <w:szCs w:val="28"/>
          <w:highlight w:val="none"/>
        </w:rPr>
        <w:t>交流运动员报名人数不超过该组别实际报名人数30%（按四舍五入计）</w:t>
      </w:r>
      <w:r>
        <w:rPr>
          <w:rFonts w:hint="eastAsia" w:ascii="仿宋" w:hAnsi="仿宋" w:eastAsia="仿宋" w:cs="仿宋"/>
          <w:sz w:val="28"/>
          <w:szCs w:val="28"/>
          <w:highlight w:val="none"/>
          <w:lang w:eastAsia="zh-CN"/>
        </w:rPr>
        <w:t>。</w:t>
      </w:r>
    </w:p>
    <w:p w14:paraId="213C36AF">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三）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sz w:val="28"/>
          <w:szCs w:val="28"/>
          <w:highlight w:val="none"/>
          <w:lang w:eastAsia="zh-CN"/>
        </w:rPr>
        <w:t>。</w:t>
      </w:r>
    </w:p>
    <w:p w14:paraId="1E0AAA73">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四）各参赛单位须为参赛运动员办理人身意外伤害保险。并将保单复印件交予领队。保险时间段应覆盖整个赛事，其在比赛中发生的任何意外伤害等事故，主办和承办单位均不承担任何责任。领队需在领队会前提交运动员保险单电子版或复印件查验，未提供保单者，将禁止参赛。</w:t>
      </w:r>
      <w:r>
        <w:rPr>
          <w:rFonts w:hint="eastAsia" w:ascii="仿宋" w:hAnsi="仿宋" w:eastAsia="仿宋" w:cs="仿宋"/>
          <w:b/>
          <w:bCs/>
          <w:sz w:val="28"/>
          <w:szCs w:val="28"/>
          <w:highlight w:val="none"/>
          <w:lang w:val="en-US" w:eastAsia="zh-CN"/>
        </w:rPr>
        <w:t>领队会时间：</w:t>
      </w:r>
      <w:r>
        <w:rPr>
          <w:rFonts w:hint="eastAsia" w:ascii="仿宋" w:hAnsi="仿宋" w:eastAsia="仿宋" w:cs="仿宋"/>
          <w:sz w:val="28"/>
          <w:szCs w:val="28"/>
          <w:highlight w:val="none"/>
          <w:lang w:val="en-US" w:eastAsia="zh-CN"/>
        </w:rPr>
        <w:t>11月6日（星期五）。</w:t>
      </w:r>
    </w:p>
    <w:p w14:paraId="02557BC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（五）</w:t>
      </w:r>
      <w:r>
        <w:rPr>
          <w:rFonts w:hint="eastAsia" w:ascii="仿宋" w:hAnsi="仿宋" w:eastAsia="仿宋" w:cs="仿宋"/>
          <w:sz w:val="28"/>
          <w:szCs w:val="28"/>
          <w:highlight w:val="none"/>
          <w:lang w:val="en-US" w:eastAsia="zh-CN"/>
        </w:rPr>
        <w:t>B组运动员替补程序</w:t>
      </w:r>
    </w:p>
    <w:p w14:paraId="0F8A439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trike w:val="0"/>
          <w:sz w:val="28"/>
          <w:szCs w:val="28"/>
          <w:highlight w:val="none"/>
          <w:lang w:val="en-US" w:eastAsia="zh-CN"/>
        </w:rPr>
        <w:t>B组各小项报名时，各参赛单位需提交正选运动员名单和替补运动员名单（如无替补可不提交）。</w:t>
      </w:r>
      <w:r>
        <w:rPr>
          <w:rFonts w:hint="eastAsia" w:ascii="仿宋" w:hAnsi="仿宋" w:eastAsia="仿宋" w:cs="仿宋"/>
          <w:sz w:val="28"/>
          <w:szCs w:val="28"/>
          <w:highlight w:val="none"/>
          <w:lang w:val="en-US" w:eastAsia="zh-CN"/>
        </w:rPr>
        <w:t>领队会时，若正选运动员因受伤等不可抗力原因无法参赛需要更换替补的（替补需已在大名单上并进入报名系统完成资格审查），须由代表团向单项竞委会提交书面更换替补运动员申请，并提交医院出具的检查报告，由单项竞委会同意后，方可更换替补运动员。B组各参赛单位各小项仅有一次更换替补运动员的机会，领队会时将与B组各单位确认最终参赛运动员名单。</w:t>
      </w:r>
    </w:p>
    <w:p w14:paraId="53B9EC96">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未参赛的替补运动员、被替补的运动员、未检录到或未出发者不颁发奖牌和成绩证书。</w:t>
      </w:r>
    </w:p>
    <w:p w14:paraId="31B6A34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九</w:t>
      </w:r>
      <w:r>
        <w:rPr>
          <w:rFonts w:hint="eastAsia" w:ascii="仿宋" w:hAnsi="仿宋" w:eastAsia="仿宋" w:cs="仿宋"/>
          <w:b/>
          <w:sz w:val="28"/>
          <w:szCs w:val="28"/>
          <w:highlight w:val="none"/>
        </w:rPr>
        <w:t>、竞赛办法</w:t>
      </w:r>
    </w:p>
    <w:p w14:paraId="46A25FD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（一）采用国家体育总局最新审定公布的《</w:t>
      </w:r>
      <w:r>
        <w:rPr>
          <w:rFonts w:hint="eastAsia" w:ascii="仿宋" w:hAnsi="仿宋" w:eastAsia="仿宋" w:cs="仿宋"/>
          <w:sz w:val="28"/>
          <w:szCs w:val="28"/>
          <w:highlight w:val="none"/>
          <w:lang w:val="en-US" w:eastAsia="zh-CN"/>
        </w:rPr>
        <w:t>高山滑雪</w:t>
      </w:r>
      <w:r>
        <w:rPr>
          <w:rFonts w:hint="eastAsia" w:ascii="仿宋" w:hAnsi="仿宋" w:eastAsia="仿宋" w:cs="仿宋"/>
          <w:sz w:val="28"/>
          <w:szCs w:val="28"/>
          <w:highlight w:val="none"/>
        </w:rPr>
        <w:t>项目竞赛规则》及相关补充规定。</w:t>
      </w:r>
    </w:p>
    <w:p w14:paraId="5E428EEB">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（二）场地类型：室内滑雪场。</w:t>
      </w:r>
    </w:p>
    <w:p w14:paraId="7D6729D1">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（三）高山滑雪大回转比赛办法：</w:t>
      </w:r>
    </w:p>
    <w:p w14:paraId="257B80AB">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本次比赛采用高山出发模式，两次滑行。</w:t>
      </w:r>
    </w:p>
    <w:p w14:paraId="33843246">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比赛出发顺序：第一次滑行比赛出发顺序由领队会议抽签确定；第二次滑行比赛出发顺序按第一次滑行比赛成绩逆序出发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具体竞赛办法以赛前领队会通知为准</w:t>
      </w:r>
      <w:r>
        <w:rPr>
          <w:rFonts w:hint="eastAsia" w:ascii="仿宋" w:hAnsi="仿宋" w:eastAsia="仿宋" w:cs="仿宋"/>
          <w:sz w:val="28"/>
          <w:szCs w:val="28"/>
          <w:highlight w:val="none"/>
          <w:lang w:eastAsia="zh-CN"/>
        </w:rPr>
        <w:t>。</w:t>
      </w:r>
    </w:p>
    <w:p w14:paraId="66D5A6C4">
      <w:pPr>
        <w:keepNext w:val="0"/>
        <w:keepLines w:val="0"/>
        <w:pageBreakBefore w:val="0"/>
        <w:widowControl w:val="0"/>
        <w:kinsoku/>
        <w:wordWrap/>
        <w:autoSpaceDE/>
        <w:autoSpaceDN/>
        <w:bidi w:val="0"/>
        <w:adjustRightInd w:val="0"/>
        <w:snapToGrid w:val="0"/>
        <w:spacing w:line="540" w:lineRule="exact"/>
        <w:ind w:firstLine="564"/>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3.运动员在第一次比赛中发生未出发、未完成或犯规等情况，不允许进行第二次滑行。</w:t>
      </w:r>
    </w:p>
    <w:p w14:paraId="3A71BDD7">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两次滑行比赛成绩相加，总成绩用时少者名次列前。</w:t>
      </w:r>
    </w:p>
    <w:p w14:paraId="1E2370CD">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（四）高山滑雪大回转团体赛比赛办法：</w:t>
      </w:r>
    </w:p>
    <w:p w14:paraId="6D132400">
      <w:pPr>
        <w:keepNext w:val="0"/>
        <w:keepLines w:val="0"/>
        <w:pageBreakBefore w:val="0"/>
        <w:widowControl w:val="0"/>
        <w:kinsoku/>
        <w:wordWrap/>
        <w:autoSpaceDE/>
        <w:autoSpaceDN/>
        <w:bidi w:val="0"/>
        <w:adjustRightInd w:val="0"/>
        <w:snapToGrid w:val="0"/>
        <w:spacing w:line="540" w:lineRule="exact"/>
        <w:ind w:firstLine="564"/>
        <w:textAlignment w:val="auto"/>
        <w:rPr>
          <w:rFonts w:hint="default" w:ascii="仿宋" w:hAnsi="仿宋" w:eastAsia="仿宋" w:cs="仿宋"/>
          <w:strike w:val="0"/>
          <w:sz w:val="28"/>
          <w:szCs w:val="28"/>
          <w:highlight w:val="none"/>
          <w:lang w:val="en-US" w:eastAsia="zh-CN"/>
        </w:rPr>
      </w:pPr>
      <w:r>
        <w:rPr>
          <w:rFonts w:hint="eastAsia" w:ascii="仿宋" w:hAnsi="仿宋" w:eastAsia="仿宋" w:cs="仿宋"/>
          <w:strike w:val="0"/>
          <w:sz w:val="28"/>
          <w:szCs w:val="28"/>
          <w:highlight w:val="none"/>
        </w:rPr>
        <w:t>1</w:t>
      </w:r>
      <w:r>
        <w:rPr>
          <w:rFonts w:hint="eastAsia" w:ascii="仿宋" w:hAnsi="仿宋" w:eastAsia="仿宋" w:cs="仿宋"/>
          <w:strike w:val="0"/>
          <w:sz w:val="28"/>
          <w:szCs w:val="28"/>
          <w:highlight w:val="none"/>
          <w:lang w:val="en-US" w:eastAsia="zh-CN"/>
        </w:rPr>
        <w:t>.本次比赛仅在领队会时更改队内阵容顺序。出发顺序由抽签决定。</w:t>
      </w:r>
    </w:p>
    <w:p w14:paraId="57F6FB8E">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本次比赛采用高山出发模式，两次滑行。</w:t>
      </w:r>
    </w:p>
    <w:p w14:paraId="535830BD">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比赛出发顺序：第一次滑行比赛出发顺序由领队会议</w:t>
      </w:r>
      <w:r>
        <w:rPr>
          <w:rFonts w:hint="eastAsia" w:ascii="仿宋" w:hAnsi="仿宋" w:eastAsia="仿宋" w:cs="仿宋"/>
          <w:sz w:val="28"/>
          <w:szCs w:val="28"/>
          <w:highlight w:val="none"/>
          <w:lang w:val="en-US" w:eastAsia="zh-CN"/>
        </w:rPr>
        <w:t>分组</w:t>
      </w:r>
      <w:r>
        <w:rPr>
          <w:rFonts w:hint="eastAsia" w:ascii="仿宋" w:hAnsi="仿宋" w:eastAsia="仿宋" w:cs="仿宋"/>
          <w:sz w:val="28"/>
          <w:szCs w:val="28"/>
          <w:highlight w:val="none"/>
        </w:rPr>
        <w:t>抽签确定</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各参赛单位同一顺位运动员位列同一组，出发顺序按照1-4组排列，各组内按照区排名抽取抽签顺序后依次抽签</w:t>
      </w:r>
      <w:r>
        <w:rPr>
          <w:rFonts w:hint="eastAsia" w:ascii="仿宋" w:hAnsi="仿宋" w:eastAsia="仿宋" w:cs="仿宋"/>
          <w:sz w:val="28"/>
          <w:szCs w:val="28"/>
          <w:highlight w:val="none"/>
        </w:rPr>
        <w:t>；第二次滑行比赛出发顺序按第一次滑行比赛成绩逆序出发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具体竞赛办法以赛前领队会通知为准</w:t>
      </w:r>
      <w:r>
        <w:rPr>
          <w:rFonts w:hint="eastAsia" w:ascii="仿宋" w:hAnsi="仿宋" w:eastAsia="仿宋" w:cs="仿宋"/>
          <w:sz w:val="28"/>
          <w:szCs w:val="28"/>
          <w:highlight w:val="none"/>
          <w:lang w:eastAsia="zh-CN"/>
        </w:rPr>
        <w:t>。</w:t>
      </w:r>
    </w:p>
    <w:p w14:paraId="7DBCDA11">
      <w:pPr>
        <w:keepNext w:val="0"/>
        <w:keepLines w:val="0"/>
        <w:pageBreakBefore w:val="0"/>
        <w:widowControl w:val="0"/>
        <w:kinsoku/>
        <w:wordWrap/>
        <w:autoSpaceDE/>
        <w:autoSpaceDN/>
        <w:bidi w:val="0"/>
        <w:adjustRightInd w:val="0"/>
        <w:snapToGrid w:val="0"/>
        <w:spacing w:line="540" w:lineRule="exact"/>
        <w:ind w:firstLine="564"/>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4.运动员在第一次比赛中发生未出发、未完成或犯规等情况，不允许进行第二次滑行。</w:t>
      </w:r>
    </w:p>
    <w:p w14:paraId="1C3DA8B3">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5.运动员滑行有效成绩：</w:t>
      </w:r>
      <w:r>
        <w:rPr>
          <w:rFonts w:hint="eastAsia" w:ascii="仿宋" w:hAnsi="仿宋" w:eastAsia="仿宋" w:cs="仿宋"/>
          <w:sz w:val="28"/>
          <w:szCs w:val="28"/>
          <w:highlight w:val="none"/>
        </w:rPr>
        <w:t>团体赛</w:t>
      </w:r>
      <w:r>
        <w:rPr>
          <w:rFonts w:hint="eastAsia" w:ascii="仿宋" w:hAnsi="仿宋" w:eastAsia="仿宋" w:cs="仿宋"/>
          <w:sz w:val="28"/>
          <w:szCs w:val="28"/>
          <w:highlight w:val="none"/>
          <w:lang w:val="en-US" w:eastAsia="zh-CN"/>
        </w:rPr>
        <w:t>中，参赛</w:t>
      </w:r>
      <w:r>
        <w:rPr>
          <w:rFonts w:hint="eastAsia" w:ascii="仿宋" w:hAnsi="仿宋" w:eastAsia="仿宋" w:cs="仿宋"/>
          <w:sz w:val="28"/>
          <w:szCs w:val="28"/>
          <w:highlight w:val="none"/>
        </w:rPr>
        <w:t>运动员</w:t>
      </w:r>
      <w:r>
        <w:rPr>
          <w:rFonts w:hint="eastAsia" w:ascii="仿宋" w:hAnsi="仿宋" w:eastAsia="仿宋" w:cs="仿宋"/>
          <w:sz w:val="28"/>
          <w:szCs w:val="28"/>
          <w:highlight w:val="none"/>
          <w:lang w:val="en-US" w:eastAsia="zh-CN"/>
        </w:rPr>
        <w:t>两次滑行中一次最好成绩记为该运动员滑行有效成绩。如该运动员只完成一次滑行，则此次滑行为该运动员滑行有效成绩。</w:t>
      </w:r>
    </w:p>
    <w:p w14:paraId="5CB96F80">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6.团体赛比赛成绩计算办法：取完每名运动员滑行有效成绩后，在队内取3名滑行有效</w:t>
      </w:r>
      <w:r>
        <w:rPr>
          <w:rFonts w:hint="eastAsia" w:ascii="仿宋" w:hAnsi="仿宋" w:eastAsia="仿宋" w:cs="仿宋"/>
          <w:sz w:val="28"/>
          <w:szCs w:val="28"/>
          <w:highlight w:val="none"/>
        </w:rPr>
        <w:t>成绩</w:t>
      </w:r>
      <w:r>
        <w:rPr>
          <w:rFonts w:hint="eastAsia" w:ascii="仿宋" w:hAnsi="仿宋" w:eastAsia="仿宋" w:cs="仿宋"/>
          <w:sz w:val="28"/>
          <w:szCs w:val="28"/>
          <w:highlight w:val="none"/>
          <w:lang w:val="en-US" w:eastAsia="zh-CN"/>
        </w:rPr>
        <w:t>靠前</w:t>
      </w:r>
      <w:r>
        <w:rPr>
          <w:rFonts w:hint="eastAsia" w:ascii="仿宋" w:hAnsi="仿宋" w:eastAsia="仿宋" w:cs="仿宋"/>
          <w:sz w:val="28"/>
          <w:szCs w:val="28"/>
          <w:highlight w:val="none"/>
          <w:lang w:eastAsia="zh-CN"/>
        </w:rPr>
        <w:t>的</w:t>
      </w:r>
      <w:r>
        <w:rPr>
          <w:rFonts w:hint="eastAsia" w:ascii="仿宋" w:hAnsi="仿宋" w:eastAsia="仿宋" w:cs="仿宋"/>
          <w:sz w:val="28"/>
          <w:szCs w:val="28"/>
          <w:highlight w:val="none"/>
        </w:rPr>
        <w:t>运动员成绩相加，计</w:t>
      </w:r>
      <w:r>
        <w:rPr>
          <w:rFonts w:hint="eastAsia" w:ascii="仿宋" w:hAnsi="仿宋" w:eastAsia="仿宋" w:cs="仿宋"/>
          <w:sz w:val="28"/>
          <w:szCs w:val="28"/>
          <w:highlight w:val="none"/>
          <w:lang w:val="en-US" w:eastAsia="zh-CN"/>
        </w:rPr>
        <w:t>为</w:t>
      </w:r>
      <w:r>
        <w:rPr>
          <w:rFonts w:hint="eastAsia" w:ascii="仿宋" w:hAnsi="仿宋" w:eastAsia="仿宋" w:cs="仿宋"/>
          <w:sz w:val="28"/>
          <w:szCs w:val="28"/>
          <w:highlight w:val="none"/>
        </w:rPr>
        <w:t>该队伍团体比赛成绩。</w:t>
      </w:r>
    </w:p>
    <w:p w14:paraId="0701DFAD">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7.团体赛成绩特殊规定</w:t>
      </w:r>
    </w:p>
    <w:p w14:paraId="24FC8DC8">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若在比赛中，其中1名运动员在</w:t>
      </w:r>
      <w:r>
        <w:rPr>
          <w:rFonts w:hint="eastAsia" w:ascii="仿宋" w:hAnsi="仿宋" w:eastAsia="仿宋" w:cs="仿宋"/>
          <w:sz w:val="28"/>
          <w:szCs w:val="28"/>
          <w:highlight w:val="none"/>
          <w:lang w:val="en-US" w:eastAsia="zh-CN"/>
        </w:rPr>
        <w:t>第一次滑行</w:t>
      </w:r>
      <w:r>
        <w:rPr>
          <w:rFonts w:hint="eastAsia" w:ascii="仿宋" w:hAnsi="仿宋" w:eastAsia="仿宋" w:cs="仿宋"/>
          <w:sz w:val="28"/>
          <w:szCs w:val="28"/>
          <w:highlight w:val="none"/>
        </w:rPr>
        <w:t>比赛中发生未出发、未完成或犯规等情况，则</w:t>
      </w:r>
      <w:r>
        <w:rPr>
          <w:rFonts w:hint="eastAsia" w:ascii="仿宋" w:hAnsi="仿宋" w:eastAsia="仿宋" w:cs="仿宋"/>
          <w:sz w:val="28"/>
          <w:szCs w:val="28"/>
          <w:highlight w:val="none"/>
          <w:lang w:val="en-US" w:eastAsia="zh-CN"/>
        </w:rPr>
        <w:t>无滑行有效成绩，</w:t>
      </w:r>
      <w:r>
        <w:rPr>
          <w:rFonts w:hint="eastAsia" w:ascii="仿宋" w:hAnsi="仿宋" w:eastAsia="仿宋" w:cs="仿宋"/>
          <w:sz w:val="28"/>
          <w:szCs w:val="28"/>
          <w:highlight w:val="none"/>
        </w:rPr>
        <w:t>取其余</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名运动员</w:t>
      </w:r>
      <w:r>
        <w:rPr>
          <w:rFonts w:hint="eastAsia" w:ascii="仿宋" w:hAnsi="仿宋" w:eastAsia="仿宋" w:cs="仿宋"/>
          <w:sz w:val="28"/>
          <w:szCs w:val="28"/>
          <w:highlight w:val="none"/>
          <w:lang w:val="en-US" w:eastAsia="zh-CN"/>
        </w:rPr>
        <w:t>滑行</w:t>
      </w:r>
      <w:r>
        <w:rPr>
          <w:rFonts w:hint="eastAsia" w:ascii="仿宋" w:hAnsi="仿宋" w:eastAsia="仿宋" w:cs="仿宋"/>
          <w:sz w:val="28"/>
          <w:szCs w:val="28"/>
          <w:highlight w:val="none"/>
        </w:rPr>
        <w:t>有效成绩计入团体成绩。</w:t>
      </w:r>
    </w:p>
    <w:p w14:paraId="4FFFED35">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若2名</w:t>
      </w:r>
      <w:r>
        <w:rPr>
          <w:rFonts w:hint="eastAsia" w:ascii="仿宋" w:hAnsi="仿宋" w:eastAsia="仿宋" w:cs="仿宋"/>
          <w:sz w:val="28"/>
          <w:szCs w:val="28"/>
          <w:highlight w:val="none"/>
          <w:lang w:val="en-US" w:eastAsia="zh-CN"/>
        </w:rPr>
        <w:t>及</w:t>
      </w:r>
      <w:r>
        <w:rPr>
          <w:rFonts w:hint="eastAsia" w:ascii="仿宋" w:hAnsi="仿宋" w:eastAsia="仿宋" w:cs="仿宋"/>
          <w:sz w:val="28"/>
          <w:szCs w:val="28"/>
          <w:highlight w:val="none"/>
        </w:rPr>
        <w:t>以上运动员在第一</w:t>
      </w:r>
      <w:r>
        <w:rPr>
          <w:rFonts w:hint="eastAsia" w:ascii="仿宋" w:hAnsi="仿宋" w:eastAsia="仿宋" w:cs="仿宋"/>
          <w:sz w:val="28"/>
          <w:szCs w:val="28"/>
          <w:highlight w:val="none"/>
          <w:lang w:val="en-US" w:eastAsia="zh-CN"/>
        </w:rPr>
        <w:t>次滑行</w:t>
      </w:r>
      <w:r>
        <w:rPr>
          <w:rFonts w:hint="eastAsia" w:ascii="仿宋" w:hAnsi="仿宋" w:eastAsia="仿宋" w:cs="仿宋"/>
          <w:sz w:val="28"/>
          <w:szCs w:val="28"/>
          <w:highlight w:val="none"/>
        </w:rPr>
        <w:t>比赛中发生未出发、未完成或犯规等情况，</w:t>
      </w:r>
      <w:r>
        <w:rPr>
          <w:rFonts w:hint="eastAsia" w:ascii="仿宋" w:hAnsi="仿宋" w:eastAsia="仿宋" w:cs="仿宋"/>
          <w:sz w:val="28"/>
          <w:szCs w:val="28"/>
          <w:highlight w:val="none"/>
          <w:lang w:val="en-US" w:eastAsia="zh-CN"/>
        </w:rPr>
        <w:t>则</w:t>
      </w:r>
      <w:r>
        <w:rPr>
          <w:rFonts w:hint="eastAsia" w:ascii="仿宋" w:hAnsi="仿宋" w:eastAsia="仿宋" w:cs="仿宋"/>
          <w:sz w:val="28"/>
          <w:szCs w:val="28"/>
          <w:highlight w:val="none"/>
        </w:rPr>
        <w:t>该队伍无团体</w:t>
      </w:r>
      <w:r>
        <w:rPr>
          <w:rFonts w:hint="eastAsia" w:ascii="仿宋" w:hAnsi="仿宋" w:eastAsia="仿宋" w:cs="仿宋"/>
          <w:sz w:val="28"/>
          <w:szCs w:val="28"/>
          <w:highlight w:val="none"/>
          <w:lang w:val="en-US" w:eastAsia="zh-CN"/>
        </w:rPr>
        <w:t>比赛</w:t>
      </w:r>
      <w:r>
        <w:rPr>
          <w:rFonts w:hint="eastAsia" w:ascii="仿宋" w:hAnsi="仿宋" w:eastAsia="仿宋" w:cs="仿宋"/>
          <w:sz w:val="28"/>
          <w:szCs w:val="28"/>
          <w:highlight w:val="none"/>
        </w:rPr>
        <w:t>成绩。</w:t>
      </w:r>
    </w:p>
    <w:p w14:paraId="5414DC78">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若运动员在</w:t>
      </w:r>
      <w:r>
        <w:rPr>
          <w:rFonts w:hint="eastAsia" w:ascii="仿宋" w:hAnsi="仿宋" w:eastAsia="仿宋" w:cs="仿宋"/>
          <w:sz w:val="28"/>
          <w:szCs w:val="28"/>
          <w:highlight w:val="none"/>
          <w:lang w:val="en-US" w:eastAsia="zh-CN"/>
        </w:rPr>
        <w:t>第二次滑行</w:t>
      </w:r>
      <w:r>
        <w:rPr>
          <w:rFonts w:hint="eastAsia" w:ascii="仿宋" w:hAnsi="仿宋" w:eastAsia="仿宋" w:cs="仿宋"/>
          <w:sz w:val="28"/>
          <w:szCs w:val="28"/>
          <w:highlight w:val="none"/>
        </w:rPr>
        <w:t>比赛中发生未出发、未完成或犯规等情况，则</w:t>
      </w:r>
      <w:r>
        <w:rPr>
          <w:rFonts w:hint="eastAsia" w:ascii="仿宋" w:hAnsi="仿宋" w:eastAsia="仿宋" w:cs="仿宋"/>
          <w:sz w:val="28"/>
          <w:szCs w:val="28"/>
          <w:highlight w:val="none"/>
          <w:lang w:val="en-US" w:eastAsia="zh-CN"/>
        </w:rPr>
        <w:t>该名运动员第一次滑行成绩为其</w:t>
      </w:r>
      <w:r>
        <w:rPr>
          <w:rFonts w:hint="eastAsia" w:ascii="仿宋" w:hAnsi="仿宋" w:eastAsia="仿宋" w:cs="仿宋"/>
          <w:sz w:val="28"/>
          <w:szCs w:val="28"/>
          <w:highlight w:val="none"/>
        </w:rPr>
        <w:t>滑行有效成绩</w:t>
      </w:r>
      <w:r>
        <w:rPr>
          <w:rFonts w:hint="eastAsia" w:ascii="仿宋" w:hAnsi="仿宋" w:eastAsia="仿宋" w:cs="仿宋"/>
          <w:sz w:val="28"/>
          <w:szCs w:val="28"/>
          <w:highlight w:val="none"/>
          <w:lang w:val="en-US" w:eastAsia="zh-CN"/>
        </w:rPr>
        <w:t>，可计入该队伍团体比赛成绩</w:t>
      </w:r>
      <w:r>
        <w:rPr>
          <w:rFonts w:hint="eastAsia" w:ascii="仿宋" w:hAnsi="仿宋" w:eastAsia="仿宋" w:cs="仿宋"/>
          <w:sz w:val="28"/>
          <w:szCs w:val="28"/>
          <w:highlight w:val="none"/>
        </w:rPr>
        <w:t>。</w:t>
      </w:r>
    </w:p>
    <w:p w14:paraId="388CAD3C">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团体比赛成绩用时少者名次列前，若出现</w:t>
      </w:r>
      <w:r>
        <w:rPr>
          <w:rFonts w:hint="eastAsia" w:ascii="仿宋" w:hAnsi="仿宋" w:eastAsia="仿宋" w:cs="仿宋"/>
          <w:sz w:val="28"/>
          <w:szCs w:val="28"/>
          <w:highlight w:val="none"/>
          <w:lang w:val="en-US" w:eastAsia="zh-CN"/>
        </w:rPr>
        <w:t>两队</w:t>
      </w:r>
      <w:r>
        <w:rPr>
          <w:rFonts w:hint="eastAsia" w:ascii="仿宋" w:hAnsi="仿宋" w:eastAsia="仿宋" w:cs="仿宋"/>
          <w:sz w:val="28"/>
          <w:szCs w:val="28"/>
          <w:highlight w:val="none"/>
        </w:rPr>
        <w:t>比赛成绩用时相同</w:t>
      </w:r>
      <w:r>
        <w:rPr>
          <w:rFonts w:hint="eastAsia" w:ascii="仿宋" w:hAnsi="仿宋" w:eastAsia="仿宋" w:cs="仿宋"/>
          <w:sz w:val="28"/>
          <w:szCs w:val="28"/>
          <w:highlight w:val="none"/>
          <w:lang w:val="en-US" w:eastAsia="zh-CN"/>
        </w:rPr>
        <w:t>时，</w:t>
      </w:r>
      <w:r>
        <w:rPr>
          <w:rFonts w:hint="eastAsia" w:ascii="仿宋" w:hAnsi="仿宋" w:eastAsia="仿宋" w:cs="仿宋"/>
          <w:sz w:val="28"/>
          <w:szCs w:val="28"/>
          <w:highlight w:val="none"/>
        </w:rPr>
        <w:t>则</w:t>
      </w:r>
      <w:r>
        <w:rPr>
          <w:rFonts w:hint="eastAsia" w:ascii="仿宋" w:hAnsi="仿宋" w:eastAsia="仿宋" w:cs="仿宋"/>
          <w:sz w:val="28"/>
          <w:szCs w:val="28"/>
          <w:highlight w:val="none"/>
          <w:lang w:val="en-US" w:eastAsia="zh-CN"/>
        </w:rPr>
        <w:t>取第四名运动员滑行有效成绩，用时少者名次列前</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若无第四名运动员滑行有效成绩，则该队名次列后）。</w:t>
      </w:r>
      <w:r>
        <w:rPr>
          <w:rFonts w:hint="eastAsia" w:ascii="仿宋" w:hAnsi="仿宋" w:eastAsia="仿宋" w:cs="仿宋"/>
          <w:sz w:val="28"/>
          <w:szCs w:val="28"/>
          <w:highlight w:val="none"/>
        </w:rPr>
        <w:t>若依旧并列则取队内</w:t>
      </w:r>
      <w:r>
        <w:rPr>
          <w:rFonts w:hint="eastAsia" w:ascii="仿宋" w:hAnsi="仿宋" w:eastAsia="仿宋" w:cs="仿宋"/>
          <w:sz w:val="28"/>
          <w:szCs w:val="28"/>
          <w:highlight w:val="none"/>
          <w:lang w:val="en-US" w:eastAsia="zh-CN"/>
        </w:rPr>
        <w:t>剩余成绩中的最快</w:t>
      </w:r>
      <w:r>
        <w:rPr>
          <w:rFonts w:hint="eastAsia" w:ascii="仿宋" w:hAnsi="仿宋" w:eastAsia="仿宋" w:cs="仿宋"/>
          <w:sz w:val="28"/>
          <w:szCs w:val="28"/>
          <w:highlight w:val="none"/>
        </w:rPr>
        <w:t>成绩</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依此类推</w:t>
      </w:r>
      <w:r>
        <w:rPr>
          <w:rFonts w:hint="eastAsia" w:ascii="仿宋" w:hAnsi="仿宋" w:eastAsia="仿宋" w:cs="仿宋"/>
          <w:sz w:val="28"/>
          <w:szCs w:val="28"/>
          <w:highlight w:val="none"/>
        </w:rPr>
        <w:t>。</w:t>
      </w:r>
    </w:p>
    <w:p w14:paraId="07DE9F42">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（五）比赛采用电子计时，计时成绩精确到百分之一秒。</w:t>
      </w:r>
    </w:p>
    <w:p w14:paraId="02904CE5">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（六）参赛选手须穿戴符合滑雪安全规定的头盔、护具。</w:t>
      </w:r>
    </w:p>
    <w:p w14:paraId="08CFE5C9">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（七）一旦报名，不得更改，运动员不得无故弃权。</w:t>
      </w:r>
      <w:r>
        <w:rPr>
          <w:rFonts w:hint="eastAsia" w:ascii="仿宋" w:hAnsi="仿宋" w:eastAsia="仿宋" w:cs="仿宋"/>
          <w:sz w:val="28"/>
          <w:szCs w:val="28"/>
          <w:highlight w:val="none"/>
          <w:lang w:val="en-US" w:eastAsia="zh-CN"/>
        </w:rPr>
        <w:t>如</w:t>
      </w:r>
      <w:r>
        <w:rPr>
          <w:rFonts w:hint="eastAsia" w:ascii="仿宋" w:hAnsi="仿宋" w:eastAsia="仿宋" w:cs="仿宋"/>
          <w:sz w:val="28"/>
          <w:szCs w:val="28"/>
          <w:highlight w:val="none"/>
        </w:rPr>
        <w:t>运动员确因不可抗拒原因导致无法参赛的，须由代表团向单项竞委会提交书面退赛申请，并提供相关的证明材料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经单项竞委会同意后方可退赛</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如运动员无故弃权，则</w:t>
      </w:r>
      <w:r>
        <w:rPr>
          <w:rFonts w:hint="eastAsia" w:ascii="仿宋" w:hAnsi="仿宋" w:eastAsia="仿宋" w:cs="仿宋"/>
          <w:sz w:val="28"/>
          <w:szCs w:val="28"/>
          <w:highlight w:val="none"/>
        </w:rPr>
        <w:t>不计名次，并通报该队所属区体育行政部门。</w:t>
      </w:r>
    </w:p>
    <w:p w14:paraId="2AAEFAA8">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rPr>
        <w:t>）各项目竞赛小项参赛人（队）数少于2个参赛单位3人（队），均不安排比赛。</w:t>
      </w:r>
    </w:p>
    <w:p w14:paraId="15D2C012">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十、录取名次、计牌计分和奖励办法</w:t>
      </w:r>
    </w:p>
    <w:p w14:paraId="511F3F7D">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（一）各组别</w:t>
      </w:r>
      <w:r>
        <w:rPr>
          <w:rFonts w:hint="eastAsia" w:ascii="仿宋" w:hAnsi="仿宋" w:eastAsia="仿宋" w:cs="仿宋"/>
          <w:bCs/>
          <w:sz w:val="28"/>
          <w:szCs w:val="28"/>
          <w:highlight w:val="none"/>
        </w:rPr>
        <w:t>录取前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名，不足</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队参赛的，则按实际参赛队数录取名次。各项各组别成绩前3名颁发奖牌和证书，其他录取名次颁发证书。</w:t>
      </w:r>
    </w:p>
    <w:p w14:paraId="36D38D28">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bCs/>
          <w:spacing w:val="-4"/>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bCs/>
          <w:sz w:val="28"/>
          <w:szCs w:val="28"/>
          <w:highlight w:val="none"/>
        </w:rPr>
        <w:t>有</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队以上（含</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队）参赛的，前三名依次按</w:t>
      </w:r>
      <w:r>
        <w:rPr>
          <w:rFonts w:hint="eastAsia" w:ascii="仿宋" w:hAnsi="仿宋" w:eastAsia="仿宋" w:cs="仿宋"/>
          <w:bCs/>
          <w:sz w:val="28"/>
          <w:szCs w:val="28"/>
          <w:highlight w:val="none"/>
          <w:lang w:val="en-US" w:eastAsia="zh-CN"/>
        </w:rPr>
        <w:t>1</w:t>
      </w:r>
      <w:r>
        <w:rPr>
          <w:rFonts w:hint="eastAsia" w:ascii="仿宋" w:hAnsi="仿宋" w:eastAsia="仿宋" w:cs="仿宋"/>
          <w:bCs/>
          <w:sz w:val="28"/>
          <w:szCs w:val="28"/>
          <w:highlight w:val="none"/>
        </w:rPr>
        <w:t>金、</w:t>
      </w:r>
      <w:r>
        <w:rPr>
          <w:rFonts w:hint="eastAsia" w:ascii="仿宋" w:hAnsi="仿宋" w:eastAsia="仿宋" w:cs="仿宋"/>
          <w:bCs/>
          <w:sz w:val="28"/>
          <w:szCs w:val="28"/>
          <w:highlight w:val="none"/>
          <w:lang w:val="en-US" w:eastAsia="zh-CN"/>
        </w:rPr>
        <w:t>1银</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1铜</w:t>
      </w:r>
      <w:r>
        <w:rPr>
          <w:rFonts w:hint="eastAsia" w:ascii="仿宋" w:hAnsi="仿宋" w:eastAsia="仿宋" w:cs="仿宋"/>
          <w:bCs/>
          <w:sz w:val="28"/>
          <w:szCs w:val="28"/>
          <w:highlight w:val="none"/>
        </w:rPr>
        <w:t>计牌，前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名依次按</w:t>
      </w:r>
      <w:r>
        <w:rPr>
          <w:rFonts w:hint="eastAsia" w:ascii="仿宋" w:hAnsi="仿宋" w:eastAsia="仿宋" w:cs="仿宋"/>
          <w:bCs/>
          <w:sz w:val="28"/>
          <w:szCs w:val="28"/>
          <w:highlight w:val="none"/>
          <w:lang w:val="en-US" w:eastAsia="zh-CN"/>
        </w:rPr>
        <w:t>11</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9</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5</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4</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计分</w:t>
      </w:r>
      <w:r>
        <w:rPr>
          <w:rFonts w:hint="eastAsia" w:ascii="仿宋" w:hAnsi="仿宋" w:eastAsia="仿宋" w:cs="仿宋"/>
          <w:bCs/>
          <w:spacing w:val="-4"/>
          <w:sz w:val="28"/>
          <w:szCs w:val="28"/>
          <w:highlight w:val="none"/>
        </w:rPr>
        <w:t>。</w:t>
      </w:r>
    </w:p>
    <w:p w14:paraId="6CDAFCD6">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28229E9F">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一</w:t>
      </w:r>
      <w:r>
        <w:rPr>
          <w:rFonts w:hint="eastAsia" w:ascii="仿宋" w:hAnsi="仿宋" w:eastAsia="仿宋" w:cs="仿宋"/>
          <w:b/>
          <w:bCs/>
          <w:sz w:val="28"/>
          <w:szCs w:val="28"/>
          <w:highlight w:val="none"/>
        </w:rPr>
        <w:t>、申诉和纪律</w:t>
      </w:r>
    </w:p>
    <w:p w14:paraId="532BFD6C">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lang w:eastAsia="zh-CN"/>
        </w:rPr>
        <w:t>）申诉</w:t>
      </w:r>
    </w:p>
    <w:p w14:paraId="19394B0F">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按照国家体育总局冬季运动管理中心审定的最新竞赛规则执行。</w:t>
      </w:r>
    </w:p>
    <w:p w14:paraId="0A0285DB">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（二）纪律</w:t>
      </w:r>
    </w:p>
    <w:p w14:paraId="60077A29">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二</w:t>
      </w:r>
      <w:r>
        <w:rPr>
          <w:rFonts w:hint="eastAsia" w:ascii="仿宋" w:hAnsi="仿宋" w:eastAsia="仿宋" w:cs="仿宋"/>
          <w:b/>
          <w:bCs/>
          <w:sz w:val="28"/>
          <w:szCs w:val="28"/>
          <w:highlight w:val="none"/>
        </w:rPr>
        <w:t>、技术官员</w:t>
      </w:r>
    </w:p>
    <w:p w14:paraId="4E64332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按照本届运动会竞赛规程总则的有关规定执行。</w:t>
      </w:r>
    </w:p>
    <w:p w14:paraId="750B3196">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、运动员技术等级授予</w:t>
      </w:r>
    </w:p>
    <w:p w14:paraId="497A4034">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b/>
          <w:sz w:val="28"/>
          <w:szCs w:val="28"/>
          <w:highlight w:val="none"/>
        </w:rPr>
      </w:pPr>
      <w:r>
        <w:rPr>
          <w:rFonts w:hint="eastAsia" w:ascii="仿宋" w:hAnsi="仿宋" w:eastAsia="仿宋" w:cs="仿宋"/>
          <w:bCs/>
          <w:color w:val="000000"/>
          <w:sz w:val="28"/>
          <w:szCs w:val="28"/>
          <w:highlight w:val="none"/>
        </w:rPr>
        <w:t>本次比赛为2026年国家体育总局公布的可授予运动员技术等级称号赛事，本次比赛</w:t>
      </w:r>
      <w:r>
        <w:rPr>
          <w:rFonts w:hint="eastAsia" w:ascii="仿宋" w:hAnsi="仿宋" w:eastAsia="仿宋" w:cs="仿宋"/>
          <w:bCs/>
          <w:color w:val="000000"/>
          <w:sz w:val="28"/>
          <w:szCs w:val="28"/>
          <w:highlight w:val="none"/>
          <w:lang w:val="en-US" w:eastAsia="zh-CN"/>
        </w:rPr>
        <w:t>A</w:t>
      </w:r>
      <w:r>
        <w:rPr>
          <w:rFonts w:hint="eastAsia" w:ascii="仿宋" w:hAnsi="仿宋" w:eastAsia="仿宋" w:cs="仿宋"/>
          <w:bCs/>
          <w:color w:val="000000"/>
          <w:sz w:val="28"/>
          <w:szCs w:val="28"/>
          <w:highlight w:val="none"/>
        </w:rPr>
        <w:t>组为可授予运动员技术等级的组别，各小项须至少有6人上场比赛，方可授予等级称号，具体标准按国家体育总局最新发布的《</w:t>
      </w:r>
      <w:r>
        <w:rPr>
          <w:rFonts w:hint="eastAsia" w:ascii="仿宋" w:hAnsi="仿宋" w:eastAsia="仿宋" w:cs="仿宋"/>
          <w:bCs/>
          <w:color w:val="000000"/>
          <w:sz w:val="28"/>
          <w:szCs w:val="28"/>
          <w:highlight w:val="none"/>
          <w:lang w:val="en-US" w:eastAsia="zh-CN"/>
        </w:rPr>
        <w:t>高山滑雪</w:t>
      </w:r>
      <w:r>
        <w:rPr>
          <w:rFonts w:hint="eastAsia" w:ascii="仿宋" w:hAnsi="仿宋" w:eastAsia="仿宋" w:cs="仿宋"/>
          <w:bCs/>
          <w:color w:val="000000"/>
          <w:sz w:val="28"/>
          <w:szCs w:val="28"/>
          <w:highlight w:val="none"/>
        </w:rPr>
        <w:t>项目运动员技术等级标准》执行。</w:t>
      </w:r>
    </w:p>
    <w:p w14:paraId="71FDD657">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、其他</w:t>
      </w:r>
    </w:p>
    <w:p w14:paraId="3214C47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（一）如本规程内容与本届运动会竞赛规程总则或上海市体育局相关规定发生冲突，则以本届运动会总则或上海市体育局规定为准。</w:t>
      </w:r>
    </w:p>
    <w:p w14:paraId="61C0C7D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bookmarkStart w:id="1" w:name="_Hlk162361054"/>
      <w:r>
        <w:rPr>
          <w:rFonts w:hint="eastAsia" w:ascii="仿宋" w:hAnsi="仿宋" w:eastAsia="仿宋" w:cs="仿宋"/>
          <w:color w:val="000000"/>
          <w:sz w:val="28"/>
          <w:szCs w:val="28"/>
          <w:highlight w:val="none"/>
        </w:rPr>
        <w:t>（二）参赛单位运动员、教练员应知晓体育竞赛的相关风险，确保自己身体状况符合参赛要求，自行承担非承办单位故意或重大过失导致的伤害。</w:t>
      </w:r>
      <w:bookmarkEnd w:id="1"/>
    </w:p>
    <w:p w14:paraId="3BBF641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（三）未尽事宜，另行通知。</w:t>
      </w:r>
    </w:p>
    <w:p w14:paraId="386E954D">
      <w:pPr>
        <w:keepNext w:val="0"/>
        <w:keepLines w:val="0"/>
        <w:pageBreakBefore w:val="0"/>
        <w:widowControl w:val="0"/>
        <w:kinsoku/>
        <w:wordWrap/>
        <w:autoSpaceDE/>
        <w:autoSpaceDN/>
        <w:bidi w:val="0"/>
        <w:spacing w:line="540" w:lineRule="exact"/>
        <w:textAlignment w:val="auto"/>
        <w:rPr>
          <w:highlight w:val="none"/>
        </w:rPr>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00C91">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500C91">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04C3F"/>
    <w:multiLevelType w:val="singleLevel"/>
    <w:tmpl w:val="B8604C3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607D0B"/>
    <w:rsid w:val="00717D4B"/>
    <w:rsid w:val="00A73759"/>
    <w:rsid w:val="00B01952"/>
    <w:rsid w:val="00F16E78"/>
    <w:rsid w:val="00F52FCA"/>
    <w:rsid w:val="00F93AA1"/>
    <w:rsid w:val="00FC206D"/>
    <w:rsid w:val="01303AC5"/>
    <w:rsid w:val="0150600A"/>
    <w:rsid w:val="01CA3F1A"/>
    <w:rsid w:val="01E0373D"/>
    <w:rsid w:val="020F7B7E"/>
    <w:rsid w:val="02AD361F"/>
    <w:rsid w:val="03411FB9"/>
    <w:rsid w:val="04294F27"/>
    <w:rsid w:val="063B3638"/>
    <w:rsid w:val="064047AA"/>
    <w:rsid w:val="064C314F"/>
    <w:rsid w:val="073267E9"/>
    <w:rsid w:val="07B53985"/>
    <w:rsid w:val="07F12200"/>
    <w:rsid w:val="0870581B"/>
    <w:rsid w:val="08AF4653"/>
    <w:rsid w:val="08B33959"/>
    <w:rsid w:val="090A5F07"/>
    <w:rsid w:val="09BB0D18"/>
    <w:rsid w:val="09E0077E"/>
    <w:rsid w:val="0A3E1A68"/>
    <w:rsid w:val="0A5C00B8"/>
    <w:rsid w:val="0B184CBF"/>
    <w:rsid w:val="0C5B0590"/>
    <w:rsid w:val="0CC04897"/>
    <w:rsid w:val="0CE40585"/>
    <w:rsid w:val="0D961154"/>
    <w:rsid w:val="0F4946D0"/>
    <w:rsid w:val="0F4B48EC"/>
    <w:rsid w:val="0FA22032"/>
    <w:rsid w:val="0FBF4992"/>
    <w:rsid w:val="0FED14FF"/>
    <w:rsid w:val="1088747A"/>
    <w:rsid w:val="11C81C3D"/>
    <w:rsid w:val="11FC3C7B"/>
    <w:rsid w:val="122D52DF"/>
    <w:rsid w:val="12620C8A"/>
    <w:rsid w:val="12B91B6C"/>
    <w:rsid w:val="130848A2"/>
    <w:rsid w:val="14BF21F3"/>
    <w:rsid w:val="15610299"/>
    <w:rsid w:val="15DF7B3C"/>
    <w:rsid w:val="15F014F5"/>
    <w:rsid w:val="16133C89"/>
    <w:rsid w:val="168F2EB1"/>
    <w:rsid w:val="16D57191"/>
    <w:rsid w:val="16DF30AE"/>
    <w:rsid w:val="17710C68"/>
    <w:rsid w:val="177E682B"/>
    <w:rsid w:val="186C7681"/>
    <w:rsid w:val="19461C80"/>
    <w:rsid w:val="19622F5E"/>
    <w:rsid w:val="19E576EB"/>
    <w:rsid w:val="1A7B1DFD"/>
    <w:rsid w:val="1AC75042"/>
    <w:rsid w:val="1B19589E"/>
    <w:rsid w:val="1B1F6C2C"/>
    <w:rsid w:val="1B2F50C2"/>
    <w:rsid w:val="1B4B5C73"/>
    <w:rsid w:val="1BC72595"/>
    <w:rsid w:val="1BF73CF2"/>
    <w:rsid w:val="1CC33A35"/>
    <w:rsid w:val="1DC75A85"/>
    <w:rsid w:val="1DCB4E4A"/>
    <w:rsid w:val="1DF779ED"/>
    <w:rsid w:val="1E4C5F8A"/>
    <w:rsid w:val="1EB37DB8"/>
    <w:rsid w:val="1ED16490"/>
    <w:rsid w:val="1F572E39"/>
    <w:rsid w:val="1F69491A"/>
    <w:rsid w:val="1F75506D"/>
    <w:rsid w:val="217A5B78"/>
    <w:rsid w:val="21C83B7A"/>
    <w:rsid w:val="22407BB4"/>
    <w:rsid w:val="22CA1B74"/>
    <w:rsid w:val="2362625E"/>
    <w:rsid w:val="23B417F7"/>
    <w:rsid w:val="25113A8A"/>
    <w:rsid w:val="2524556B"/>
    <w:rsid w:val="252A06A8"/>
    <w:rsid w:val="253E5F41"/>
    <w:rsid w:val="254F010E"/>
    <w:rsid w:val="256452AB"/>
    <w:rsid w:val="26396DF4"/>
    <w:rsid w:val="269009DE"/>
    <w:rsid w:val="26C24B90"/>
    <w:rsid w:val="273870AC"/>
    <w:rsid w:val="275F6D2E"/>
    <w:rsid w:val="28117B21"/>
    <w:rsid w:val="28546167"/>
    <w:rsid w:val="28694090"/>
    <w:rsid w:val="287E1AB2"/>
    <w:rsid w:val="28D252DE"/>
    <w:rsid w:val="295B3526"/>
    <w:rsid w:val="296C128F"/>
    <w:rsid w:val="2987431B"/>
    <w:rsid w:val="2AC97C2B"/>
    <w:rsid w:val="2C4604BD"/>
    <w:rsid w:val="2C656BD1"/>
    <w:rsid w:val="2C90798A"/>
    <w:rsid w:val="2DA717B3"/>
    <w:rsid w:val="2EF97A69"/>
    <w:rsid w:val="2F4D1B62"/>
    <w:rsid w:val="2F6D5D61"/>
    <w:rsid w:val="2FC00586"/>
    <w:rsid w:val="2FC040E2"/>
    <w:rsid w:val="313E5C07"/>
    <w:rsid w:val="31973569"/>
    <w:rsid w:val="32251C13"/>
    <w:rsid w:val="33157FBB"/>
    <w:rsid w:val="337E22EA"/>
    <w:rsid w:val="348778C5"/>
    <w:rsid w:val="34CA155F"/>
    <w:rsid w:val="3529272A"/>
    <w:rsid w:val="35303AB8"/>
    <w:rsid w:val="3555351F"/>
    <w:rsid w:val="360C2103"/>
    <w:rsid w:val="368D0A96"/>
    <w:rsid w:val="36B204FD"/>
    <w:rsid w:val="36CE17DB"/>
    <w:rsid w:val="37562E1D"/>
    <w:rsid w:val="3784633D"/>
    <w:rsid w:val="386A5533"/>
    <w:rsid w:val="38923448"/>
    <w:rsid w:val="38995445"/>
    <w:rsid w:val="399530D6"/>
    <w:rsid w:val="399F2FBB"/>
    <w:rsid w:val="39E210F9"/>
    <w:rsid w:val="3A4F2C33"/>
    <w:rsid w:val="3A8B353F"/>
    <w:rsid w:val="3AB962FE"/>
    <w:rsid w:val="3AEC66D3"/>
    <w:rsid w:val="3AFA5475"/>
    <w:rsid w:val="3D842BF3"/>
    <w:rsid w:val="3D9D3CB5"/>
    <w:rsid w:val="3E10092B"/>
    <w:rsid w:val="3E574400"/>
    <w:rsid w:val="3E9926CE"/>
    <w:rsid w:val="405B7350"/>
    <w:rsid w:val="415D5C35"/>
    <w:rsid w:val="41894C7C"/>
    <w:rsid w:val="42B07FE6"/>
    <w:rsid w:val="42E47C90"/>
    <w:rsid w:val="42E9224E"/>
    <w:rsid w:val="42EB54C2"/>
    <w:rsid w:val="45107462"/>
    <w:rsid w:val="451E405F"/>
    <w:rsid w:val="45CD7640"/>
    <w:rsid w:val="45EA380F"/>
    <w:rsid w:val="46947F58"/>
    <w:rsid w:val="46CC73B9"/>
    <w:rsid w:val="47AD71EA"/>
    <w:rsid w:val="47C06F1E"/>
    <w:rsid w:val="48095817"/>
    <w:rsid w:val="485853A8"/>
    <w:rsid w:val="4867383D"/>
    <w:rsid w:val="4920591C"/>
    <w:rsid w:val="49D15412"/>
    <w:rsid w:val="4A34774F"/>
    <w:rsid w:val="4A547DF1"/>
    <w:rsid w:val="4A630034"/>
    <w:rsid w:val="4B3814C1"/>
    <w:rsid w:val="4C1930A0"/>
    <w:rsid w:val="4C3677AE"/>
    <w:rsid w:val="4CDA2830"/>
    <w:rsid w:val="4D6728C1"/>
    <w:rsid w:val="4E263853"/>
    <w:rsid w:val="50715259"/>
    <w:rsid w:val="508F1B83"/>
    <w:rsid w:val="512A5408"/>
    <w:rsid w:val="53B4545D"/>
    <w:rsid w:val="540C5299"/>
    <w:rsid w:val="54B27BEE"/>
    <w:rsid w:val="55AC6D33"/>
    <w:rsid w:val="56242D6E"/>
    <w:rsid w:val="5624780D"/>
    <w:rsid w:val="56332FB1"/>
    <w:rsid w:val="5705494D"/>
    <w:rsid w:val="57AF2B0B"/>
    <w:rsid w:val="58317FD7"/>
    <w:rsid w:val="58627B7D"/>
    <w:rsid w:val="58D934C1"/>
    <w:rsid w:val="58F92290"/>
    <w:rsid w:val="59266DFD"/>
    <w:rsid w:val="597F77E2"/>
    <w:rsid w:val="5A231810"/>
    <w:rsid w:val="5B307ABF"/>
    <w:rsid w:val="5C166CB5"/>
    <w:rsid w:val="5C1D44E7"/>
    <w:rsid w:val="5CA50038"/>
    <w:rsid w:val="5DE66B5A"/>
    <w:rsid w:val="5DFE20F6"/>
    <w:rsid w:val="5E056FE1"/>
    <w:rsid w:val="5F2711D9"/>
    <w:rsid w:val="5F85487D"/>
    <w:rsid w:val="60C43183"/>
    <w:rsid w:val="60F65306"/>
    <w:rsid w:val="619F14FA"/>
    <w:rsid w:val="61D70C94"/>
    <w:rsid w:val="624125B1"/>
    <w:rsid w:val="629B7F14"/>
    <w:rsid w:val="62EC076F"/>
    <w:rsid w:val="63507B04"/>
    <w:rsid w:val="65A707E5"/>
    <w:rsid w:val="66F127F8"/>
    <w:rsid w:val="673D66E9"/>
    <w:rsid w:val="677B47B7"/>
    <w:rsid w:val="678E44EB"/>
    <w:rsid w:val="682409AB"/>
    <w:rsid w:val="68EB3277"/>
    <w:rsid w:val="68F74B53"/>
    <w:rsid w:val="68FE11FC"/>
    <w:rsid w:val="69133C2E"/>
    <w:rsid w:val="69C266CE"/>
    <w:rsid w:val="6A401B06"/>
    <w:rsid w:val="6AE71EEF"/>
    <w:rsid w:val="6C937EAD"/>
    <w:rsid w:val="6CD81D64"/>
    <w:rsid w:val="6D3D0C1F"/>
    <w:rsid w:val="6D94212F"/>
    <w:rsid w:val="6EEF1D13"/>
    <w:rsid w:val="6F155BB5"/>
    <w:rsid w:val="6F451933"/>
    <w:rsid w:val="6F57028C"/>
    <w:rsid w:val="70141305"/>
    <w:rsid w:val="70EE5FFA"/>
    <w:rsid w:val="718C300C"/>
    <w:rsid w:val="720C2784"/>
    <w:rsid w:val="72113D4E"/>
    <w:rsid w:val="72312642"/>
    <w:rsid w:val="72435DBC"/>
    <w:rsid w:val="72B33057"/>
    <w:rsid w:val="746A1E3C"/>
    <w:rsid w:val="74A25132"/>
    <w:rsid w:val="750556C0"/>
    <w:rsid w:val="75387844"/>
    <w:rsid w:val="75FD6934"/>
    <w:rsid w:val="760F2C9B"/>
    <w:rsid w:val="76206C56"/>
    <w:rsid w:val="764B35A7"/>
    <w:rsid w:val="76A50F09"/>
    <w:rsid w:val="775546DD"/>
    <w:rsid w:val="77672662"/>
    <w:rsid w:val="776C7C79"/>
    <w:rsid w:val="77AD6606"/>
    <w:rsid w:val="77EF12A0"/>
    <w:rsid w:val="781E71C5"/>
    <w:rsid w:val="7899684C"/>
    <w:rsid w:val="789B25C4"/>
    <w:rsid w:val="79053EE1"/>
    <w:rsid w:val="7A3F1373"/>
    <w:rsid w:val="7A7E03EF"/>
    <w:rsid w:val="7D80622C"/>
    <w:rsid w:val="7DF12C86"/>
    <w:rsid w:val="7E123328"/>
    <w:rsid w:val="7E221091"/>
    <w:rsid w:val="7E551467"/>
    <w:rsid w:val="7E5C0A47"/>
    <w:rsid w:val="7EA146AC"/>
    <w:rsid w:val="7F390D8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3.xml><?xml version="1.0" encoding="utf-8"?>
<contractReview xmlns="http://schemas.wps.cn/vas-ai-hub/contract-review">
  <reviewItems>
    <reviewItem>
      <errorID>098018f6-e34e-4c24-89a1-44b940c20994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6E733100</paraID>
      <start>16</start>
      <end>17</end>
      <status>unmodified</status>
      <modifiedWord/>
      <trackRevisions>false</trackRevisions>
    </reviewItem>
    <reviewItem>
      <errorID>737d5a32-2968-407b-b93b-09f6cca24559</errorID>
      <errorWord>源</errorWord>
      <group>L1_Word</group>
      <groupName>字词问题</groupName>
      <ability>L2_Typo</ability>
      <abilityName>字词错误</abilityName>
      <candidateList>
        <item>源和</item>
      </candidateList>
      <explain/>
      <paraID>4EED1851</paraID>
      <start>104</start>
      <end>106</end>
      <status>modified</status>
      <modifiedWord>源和</modifiedWord>
      <trackRevisions>false</trackRevisions>
    </reviewItem>
    <reviewItem>
      <errorID>a90c8645-36a2-4125-905d-a3f6c01a1148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6D0E7079</paraID>
      <start>128</start>
      <end>129</end>
      <status>unmodified</status>
      <modifiedWord/>
      <trackRevisions>false</trackRevisions>
    </reviewItem>
    <reviewItem>
      <errorID>77853bed-0a15-4b7f-8a3b-1d3e9a544483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6D0E7079</paraID>
      <start>142</start>
      <end>143</end>
      <status>unmodified</status>
      <modifiedWord/>
      <trackRevisions>false</trackRevisions>
    </reviewItem>
    <reviewItem>
      <errorID>aad204b3-2466-465d-8457-30fb9cb8871b</errorID>
      <errorWord>计</errorWord>
      <group>L1_Word</group>
      <groupName>字词问题</groupName>
      <ability>L2_Typo</ability>
      <abilityName>字词错误</abilityName>
      <candidateList>
        <item>计算</item>
      </candidateList>
      <explain/>
      <paraID>22F161A8</paraID>
      <start>38</start>
      <end>39</end>
      <status>unmodified</status>
      <modifiedWord/>
      <trackRevisions>false</trackRevisions>
    </reviewItem>
    <reviewItem>
      <errorID>857d7960-be9f-4395-8a1e-b628d8dcfa65</errorID>
      <errorWord>等不可抗拒</errorWord>
      <group>L1_Word</group>
      <groupName>字词问题</groupName>
      <ability>L2_Typo</ability>
      <abilityName>字词错误</abilityName>
      <candidateList>
        <item>等不可抗力</item>
      </candidateList>
      <explain/>
      <paraID> F8A4390</paraID>
      <start>57</start>
      <end>62</end>
      <status>modified</status>
      <modifiedWord>等不可抗力</modifiedWord>
      <trackRevisions>false</trackRevisions>
    </reviewItem>
    <reviewItem>
      <errorID>e0ff31e4-efb7-4daa-beef-17e2bc1cb370</errorID>
      <errorWord>会</errorWord>
      <group>L1_Word</group>
      <groupName>字词问题</groupName>
      <ability>L2_Typo</ability>
      <abilityName>字词错误</abilityName>
      <candidateList>
        <item>会议</item>
      </candidateList>
      <explain/>
      <paraID>33843246</paraID>
      <start>67</start>
      <end>68</end>
      <status>unmodified</status>
      <modifiedWord/>
      <trackRevisions>false</trackRevisions>
    </reviewItem>
    <reviewItem>
      <errorID>1255856f-fb51-4a91-80c3-d64dc55c20b0</errorID>
      <errorWord>依此类推</errorWord>
      <group>L1_Word</group>
      <groupName>字词问题</groupName>
      <ability>L2_Typo</ability>
      <abilityName>字词错误</abilityName>
      <candidateList>
        <item>以此类推</item>
      </candidateList>
      <explain>根据这一事物的道理，去推出与此类似的其他事物的道理。</explain>
      <paraID>388CAD3C</paraID>
      <start>101</start>
      <end>105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654C5-9F47-415F-B547-D9502E78804C}">
  <ds:schemaRefs/>
</ds:datastoreItem>
</file>

<file path=customXml/itemProps3.xml><?xml version="1.0" encoding="utf-8"?>
<ds:datastoreItem xmlns:ds="http://schemas.openxmlformats.org/officeDocument/2006/customXml" ds:itemID="{f14f584b-ccfb-4e4b-8657-a431dee364f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3029</Words>
  <Characters>3141</Characters>
  <Lines>24</Lines>
  <Paragraphs>6</Paragraphs>
  <TotalTime>42</TotalTime>
  <ScaleCrop>false</ScaleCrop>
  <LinksUpToDate>false</LinksUpToDate>
  <CharactersWithSpaces>3141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2025-12-31T08:27:00Z</cp:lastPrinted>
  <dcterms:modified xsi:type="dcterms:W3CDTF">2026-05-12T02:34:03Z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A053670255FD44AA837646F3C5682DB3_13</vt:lpwstr>
  </property>
  <property fmtid="{D5CDD505-2E9C-101B-9397-08002B2CF9AE}" pid="4" name="KSOTemplateDocerSaveRecord">
    <vt:lpwstr>eyJoZGlkIjoiNjA2NmNjZDM3NzUzZGJhY2I3OTc1NzBkNDI5NDdhNTkiLCJ1c2VySWQiOiIxNDQ2MzUxODYzIn0=</vt:lpwstr>
  </property>
</Properties>
</file>